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41622">
      <w:pPr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7.  ЧАСТОТНІ ВЛАСТИВОСТІ ПІДСИЛЮВАЧІВ</w:t>
      </w:r>
    </w:p>
    <w:p w:rsidR="00000000" w:rsidRDefault="00341622">
      <w:pPr>
        <w:jc w:val="center"/>
        <w:rPr>
          <w:b/>
          <w:sz w:val="24"/>
        </w:rPr>
      </w:pPr>
      <w:r>
        <w:rPr>
          <w:b/>
          <w:sz w:val="24"/>
        </w:rPr>
        <w:t>НА БІПОЛЯРНИХ ТРАНЗИСТОРАХ</w:t>
      </w:r>
    </w:p>
    <w:p w:rsidR="00000000" w:rsidRDefault="00341622">
      <w:pPr>
        <w:jc w:val="center"/>
        <w:rPr>
          <w:b/>
          <w:sz w:val="28"/>
        </w:rPr>
      </w:pPr>
      <w:r>
        <w:rPr>
          <w:b/>
          <w:sz w:val="28"/>
          <w:lang w:val="en-US"/>
        </w:rPr>
        <w:t xml:space="preserve"> </w:t>
      </w:r>
    </w:p>
    <w:p w:rsidR="00000000" w:rsidRDefault="00341622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7.1. Частотні властивості біполярного транзистора</w:t>
      </w:r>
    </w:p>
    <w:p w:rsidR="00000000" w:rsidRDefault="00341622">
      <w:pPr>
        <w:jc w:val="center"/>
        <w:rPr>
          <w:b/>
          <w:i/>
          <w:sz w:val="24"/>
        </w:rPr>
      </w:pPr>
    </w:p>
    <w:p w:rsidR="00000000" w:rsidRDefault="00341622">
      <w:pPr>
        <w:jc w:val="both"/>
        <w:rPr>
          <w:i/>
          <w:sz w:val="24"/>
        </w:rPr>
      </w:pPr>
      <w:r>
        <w:rPr>
          <w:sz w:val="24"/>
        </w:rPr>
        <w:tab/>
        <w:t>Контрольні питання:</w:t>
      </w:r>
    </w:p>
    <w:p w:rsidR="00000000" w:rsidRDefault="00341622" w:rsidP="00341622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Чим обумовлюється інерційність біполярного транзистора?</w:t>
      </w:r>
    </w:p>
    <w:p w:rsidR="00000000" w:rsidRDefault="00341622" w:rsidP="00341622">
      <w:pPr>
        <w:numPr>
          <w:ilvl w:val="0"/>
          <w:numId w:val="1"/>
        </w:numPr>
        <w:ind w:left="283"/>
        <w:jc w:val="both"/>
        <w:rPr>
          <w:sz w:val="24"/>
        </w:rPr>
      </w:pPr>
      <w:r>
        <w:rPr>
          <w:sz w:val="24"/>
        </w:rPr>
        <w:t>Зобразіть фізичну еквівалентну схему біпол</w:t>
      </w:r>
      <w:r>
        <w:rPr>
          <w:sz w:val="24"/>
        </w:rPr>
        <w:t xml:space="preserve">ярного транзистора у області високих частот (схему Джіаколетто). </w:t>
      </w:r>
    </w:p>
    <w:p w:rsidR="00000000" w:rsidRDefault="00341622" w:rsidP="00341622">
      <w:pPr>
        <w:numPr>
          <w:ilvl w:val="0"/>
          <w:numId w:val="1"/>
        </w:numPr>
        <w:ind w:left="283"/>
        <w:jc w:val="both"/>
        <w:rPr>
          <w:sz w:val="24"/>
        </w:rPr>
      </w:pPr>
      <w:r>
        <w:rPr>
          <w:sz w:val="24"/>
        </w:rPr>
        <w:t xml:space="preserve">Який фізичний зміст мають елементи цієї схеми </w:t>
      </w:r>
      <w:r>
        <w:rPr>
          <w:position w:val="-14"/>
          <w:sz w:val="24"/>
        </w:rPr>
        <w:object w:dxaOrig="24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18pt" o:ole="">
            <v:imagedata r:id="rId8" o:title=""/>
          </v:shape>
          <o:OLEObject Type="Embed" ProgID="Equation.2" ShapeID="_x0000_i1025" DrawAspect="Content" ObjectID="_1359015667" r:id="rId9"/>
        </w:object>
      </w:r>
      <w:r>
        <w:rPr>
          <w:sz w:val="24"/>
        </w:rPr>
        <w:t>?</w:t>
      </w:r>
    </w:p>
    <w:p w:rsidR="00000000" w:rsidRDefault="00341622" w:rsidP="00341622">
      <w:pPr>
        <w:numPr>
          <w:ilvl w:val="0"/>
          <w:numId w:val="1"/>
        </w:numPr>
        <w:ind w:left="283"/>
        <w:jc w:val="both"/>
        <w:rPr>
          <w:sz w:val="24"/>
        </w:rPr>
      </w:pPr>
      <w:r>
        <w:rPr>
          <w:sz w:val="24"/>
        </w:rPr>
        <w:t xml:space="preserve">Чому джерело струму у вихідному колі керується  не вхідною напругою </w:t>
      </w:r>
      <w:r>
        <w:rPr>
          <w:position w:val="-10"/>
          <w:sz w:val="24"/>
        </w:rPr>
        <w:object w:dxaOrig="380" w:dyaOrig="320">
          <v:shape id="_x0000_i1026" type="#_x0000_t75" style="width:18.75pt;height:15.75pt" o:ole="">
            <v:imagedata r:id="rId10" o:title=""/>
          </v:shape>
          <o:OLEObject Type="Embed" ProgID="Equation.2" ShapeID="_x0000_i1026" DrawAspect="Content" ObjectID="_1359015668" r:id="rId11"/>
        </w:object>
      </w:r>
      <w:r>
        <w:rPr>
          <w:sz w:val="24"/>
        </w:rPr>
        <w:t xml:space="preserve">, а напругою </w:t>
      </w:r>
      <w:r>
        <w:rPr>
          <w:position w:val="-10"/>
          <w:sz w:val="24"/>
        </w:rPr>
        <w:object w:dxaOrig="480" w:dyaOrig="320">
          <v:shape id="_x0000_i1027" type="#_x0000_t75" style="width:24pt;height:15.75pt" o:ole="">
            <v:imagedata r:id="rId12" o:title=""/>
          </v:shape>
          <o:OLEObject Type="Embed" ProgID="Equation.2" ShapeID="_x0000_i1027" DrawAspect="Content" ObjectID="_1359015669" r:id="rId13"/>
        </w:object>
      </w:r>
      <w:r>
        <w:rPr>
          <w:sz w:val="24"/>
        </w:rPr>
        <w:t>?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Які елементи схеми моделюють частотні властивості біполярного транзистора?</w:t>
      </w:r>
    </w:p>
    <w:p w:rsidR="00000000" w:rsidRDefault="00341622" w:rsidP="00341622">
      <w:pPr>
        <w:numPr>
          <w:ilvl w:val="0"/>
          <w:numId w:val="1"/>
        </w:numPr>
        <w:ind w:left="343"/>
        <w:jc w:val="both"/>
        <w:rPr>
          <w:sz w:val="24"/>
        </w:rPr>
      </w:pPr>
      <w:r>
        <w:rPr>
          <w:sz w:val="24"/>
        </w:rPr>
        <w:t>Чи змоделювали б вони частотні властивості транзистора, як</w:t>
      </w:r>
      <w:r>
        <w:rPr>
          <w:sz w:val="24"/>
        </w:rPr>
        <w:t>би</w:t>
      </w:r>
      <w:r>
        <w:rPr>
          <w:sz w:val="24"/>
        </w:rPr>
        <w:t xml:space="preserve"> </w:t>
      </w:r>
      <w:r>
        <w:rPr>
          <w:position w:val="-10"/>
          <w:sz w:val="24"/>
        </w:rPr>
        <w:object w:dxaOrig="440" w:dyaOrig="320">
          <v:shape id="_x0000_i1028" type="#_x0000_t75" style="width:21.75pt;height:15.75pt" o:ole="">
            <v:imagedata r:id="rId14" o:title=""/>
          </v:shape>
          <o:OLEObject Type="Embed" ProgID="Equation.2" ShapeID="_x0000_i1028" DrawAspect="Content" ObjectID="_1359015670" r:id="rId15"/>
        </w:object>
      </w:r>
      <w:r>
        <w:rPr>
          <w:sz w:val="24"/>
        </w:rPr>
        <w:t xml:space="preserve"> дорівнювало нулю?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  <w:t>Вирази для елементів схем</w:t>
      </w:r>
      <w:r>
        <w:rPr>
          <w:sz w:val="24"/>
        </w:rPr>
        <w:t xml:space="preserve">и Джіаколетто через параметри транзистора </w:t>
      </w:r>
      <w:r>
        <w:rPr>
          <w:sz w:val="24"/>
        </w:rPr>
        <w:t xml:space="preserve">можна </w:t>
      </w:r>
      <w:r>
        <w:rPr>
          <w:sz w:val="24"/>
        </w:rPr>
        <w:t>запозичити з конспектів лекцій: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1640" w:dyaOrig="680">
          <v:shape id="_x0000_i1029" type="#_x0000_t75" style="width:81.75pt;height:33.75pt" o:ole="">
            <v:imagedata r:id="rId16" o:title=""/>
          </v:shape>
          <o:OLEObject Type="Embed" ProgID="Equation.2" ShapeID="_x0000_i1029" DrawAspect="Content" ObjectID="_1359015671" r:id="rId17"/>
        </w:objec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 xml:space="preserve">де </w:t>
      </w:r>
      <w:r>
        <w:rPr>
          <w:position w:val="-12"/>
          <w:sz w:val="24"/>
        </w:rPr>
        <w:object w:dxaOrig="240" w:dyaOrig="340">
          <v:shape id="_x0000_i1030" type="#_x0000_t75" style="width:12pt;height:17.25pt" o:ole="">
            <v:imagedata r:id="rId18" o:title=""/>
          </v:shape>
          <o:OLEObject Type="Embed" ProgID="Equation.2" ShapeID="_x0000_i1030" DrawAspect="Content" ObjectID="_1359015672" r:id="rId19"/>
        </w:object>
      </w:r>
      <w:r>
        <w:rPr>
          <w:sz w:val="24"/>
        </w:rPr>
        <w:t xml:space="preserve"> - диференціальний опір відкритого емітерного </w:t>
      </w:r>
      <w:r>
        <w:rPr>
          <w:position w:val="-10"/>
          <w:sz w:val="24"/>
        </w:rPr>
        <w:object w:dxaOrig="580" w:dyaOrig="260">
          <v:shape id="_x0000_i1031" type="#_x0000_t75" style="width:29.25pt;height:12.75pt" o:ole="">
            <v:imagedata r:id="rId20" o:title=""/>
          </v:shape>
          <o:OLEObject Type="Embed" ProgID="Equation.2" ShapeID="_x0000_i1031" DrawAspect="Content" ObjectID="_1359015673" r:id="rId21"/>
        </w:object>
      </w:r>
      <w:r>
        <w:rPr>
          <w:sz w:val="24"/>
        </w:rPr>
        <w:t xml:space="preserve"> переходу,  </w:t>
      </w:r>
      <w:r>
        <w:rPr>
          <w:position w:val="-10"/>
          <w:sz w:val="24"/>
        </w:rPr>
        <w:object w:dxaOrig="960" w:dyaOrig="320">
          <v:shape id="_x0000_i1032" type="#_x0000_t75" style="width:48pt;height:15.75pt" o:ole="">
            <v:imagedata r:id="rId22" o:title=""/>
          </v:shape>
          <o:OLEObject Type="Embed" ProgID="Equation.2" ShapeID="_x0000_i1032" DrawAspect="Content" ObjectID="_1359015674" r:id="rId23"/>
        </w:object>
      </w:r>
      <w:r>
        <w:rPr>
          <w:sz w:val="24"/>
        </w:rPr>
        <w:t xml:space="preserve">- постійний струм через емітерний перехід та струм колектора. Наближено </w:t>
      </w:r>
      <w:r>
        <w:rPr>
          <w:position w:val="-22"/>
          <w:sz w:val="24"/>
        </w:rPr>
        <w:object w:dxaOrig="2180" w:dyaOrig="620">
          <v:shape id="_x0000_i1033" type="#_x0000_t75" style="width:108.75pt;height:30.75pt" o:ole="">
            <v:imagedata r:id="rId24" o:title=""/>
          </v:shape>
          <o:OLEObject Type="Embed" ProgID="Equation.2" ShapeID="_x0000_i1033" DrawAspect="Content" ObjectID="_1359015675" r:id="rId25"/>
        </w:objec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position w:val="-64"/>
          <w:sz w:val="24"/>
        </w:rPr>
        <w:object w:dxaOrig="6960" w:dyaOrig="1420">
          <v:shape id="_x0000_i1034" type="#_x0000_t75" style="width:348pt;height:71.25pt" o:ole="">
            <v:imagedata r:id="rId26" o:title=""/>
          </v:shape>
          <o:OLEObject Type="Embed" ProgID="Equation.2" ShapeID="_x0000_i1034" DrawAspect="Content" ObjectID="_1359015676" r:id="rId27"/>
        </w:object>
      </w: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i/>
          <w:sz w:val="24"/>
        </w:rPr>
      </w:pPr>
      <w:r>
        <w:rPr>
          <w:i/>
          <w:sz w:val="24"/>
          <w:u w:val="single"/>
        </w:rPr>
        <w:t>Домашнє завдання 7.1.</w:t>
      </w:r>
      <w:r>
        <w:rPr>
          <w:i/>
          <w:sz w:val="24"/>
        </w:rPr>
        <w:t xml:space="preserve"> За заданими </w:t>
      </w:r>
      <w:r>
        <w:rPr>
          <w:i/>
          <w:position w:val="-4"/>
          <w:sz w:val="24"/>
        </w:rPr>
        <w:object w:dxaOrig="200" w:dyaOrig="260">
          <v:shape id="_x0000_i1035" type="#_x0000_t75" style="width:9.75pt;height:12.75pt" o:ole="">
            <v:imagedata r:id="rId28" o:title=""/>
          </v:shape>
          <o:OLEObject Type="Embed" ProgID="Equation.2" ShapeID="_x0000_i1035" DrawAspect="Content" ObjectID="_1359015677" r:id="rId29"/>
        </w:object>
      </w:r>
      <w:r>
        <w:rPr>
          <w:i/>
          <w:sz w:val="24"/>
        </w:rPr>
        <w:t xml:space="preserve">- параметрами транзистора, струмом </w:t>
      </w:r>
      <w:r>
        <w:rPr>
          <w:i/>
          <w:position w:val="-10"/>
          <w:sz w:val="24"/>
        </w:rPr>
        <w:object w:dxaOrig="380" w:dyaOrig="320">
          <v:shape id="_x0000_i1036" type="#_x0000_t75" style="width:18.75pt;height:15.75pt" o:ole="">
            <v:imagedata r:id="rId30" o:title=""/>
          </v:shape>
          <o:OLEObject Type="Embed" ProgID="Equation.2" ShapeID="_x0000_i1036" DrawAspect="Content" ObjectID="_1359015678" r:id="rId31"/>
        </w:object>
      </w:r>
      <w:r>
        <w:rPr>
          <w:i/>
          <w:sz w:val="24"/>
        </w:rPr>
        <w:t xml:space="preserve"> та граничною частотою </w:t>
      </w:r>
      <w:r>
        <w:rPr>
          <w:i/>
          <w:position w:val="-14"/>
          <w:sz w:val="24"/>
        </w:rPr>
        <w:object w:dxaOrig="480" w:dyaOrig="360">
          <v:shape id="_x0000_i1037" type="#_x0000_t75" style="width:24pt;height:18pt" o:ole="">
            <v:imagedata r:id="rId32" o:title=""/>
          </v:shape>
          <o:OLEObject Type="Embed" ProgID="Equation.2" ShapeID="_x0000_i1037" DrawAspect="Content" ObjectID="_1359015679" r:id="rId33"/>
        </w:object>
      </w:r>
      <w:r>
        <w:rPr>
          <w:i/>
          <w:sz w:val="24"/>
        </w:rPr>
        <w:t>підрахувати елементи схеми Джіаколетто.</w:t>
      </w:r>
    </w:p>
    <w:p w:rsidR="00000000" w:rsidRDefault="00341622">
      <w:pPr>
        <w:jc w:val="both"/>
        <w:rPr>
          <w:i/>
          <w:sz w:val="24"/>
        </w:rPr>
      </w:pPr>
    </w:p>
    <w:p w:rsidR="00000000" w:rsidRDefault="00341622">
      <w:pPr>
        <w:jc w:val="center"/>
        <w:rPr>
          <w:b/>
          <w:i/>
          <w:sz w:val="24"/>
        </w:rPr>
      </w:pPr>
    </w:p>
    <w:p w:rsidR="00000000" w:rsidRDefault="00341622">
      <w:pPr>
        <w:jc w:val="center"/>
        <w:rPr>
          <w:b/>
          <w:i/>
          <w:sz w:val="24"/>
          <w:lang w:val="en-US"/>
        </w:rPr>
      </w:pPr>
    </w:p>
    <w:p w:rsidR="00000000" w:rsidRDefault="00341622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7.2. Еквівалентна схема підсилювача на біполярному транзисторі</w:t>
      </w:r>
    </w:p>
    <w:p w:rsidR="00000000" w:rsidRDefault="00341622">
      <w:pPr>
        <w:jc w:val="center"/>
        <w:rPr>
          <w:i/>
          <w:sz w:val="24"/>
        </w:rPr>
      </w:pPr>
      <w:r>
        <w:rPr>
          <w:b/>
          <w:i/>
          <w:sz w:val="24"/>
        </w:rPr>
        <w:t xml:space="preserve"> в області високих частот</w:t>
      </w:r>
      <w:r>
        <w:rPr>
          <w:i/>
          <w:sz w:val="24"/>
        </w:rPr>
        <w:t xml:space="preserve"> </w:t>
      </w:r>
    </w:p>
    <w:p w:rsidR="00000000" w:rsidRDefault="00341622">
      <w:pPr>
        <w:jc w:val="center"/>
        <w:rPr>
          <w:i/>
          <w:sz w:val="24"/>
        </w:rPr>
      </w:pP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  <w:t>Еквівалентна схема підсилювального каскаду на біполярному транзисторі має вигляд:</w:t>
      </w:r>
    </w:p>
    <w:p w:rsidR="00000000" w:rsidRDefault="00341622">
      <w:pPr>
        <w:framePr w:hSpace="180" w:wrap="around" w:vAnchor="text" w:hAnchor="page" w:x="2983" w:y="170"/>
      </w:pPr>
      <w:r>
        <w:object w:dxaOrig="6270" w:dyaOrig="2115">
          <v:shape id="_x0000_i1038" type="#_x0000_t75" style="width:331.5pt;height:111.75pt" o:ole="">
            <v:imagedata r:id="rId34" o:title=""/>
          </v:shape>
          <o:OLEObject Type="Embed" ProgID="PBrush" ShapeID="_x0000_i1038" DrawAspect="Content" ObjectID="_1359015680" r:id="rId35"/>
        </w:object>
      </w:r>
    </w:p>
    <w:p w:rsidR="00000000" w:rsidRDefault="00341622">
      <w:pPr>
        <w:jc w:val="both"/>
        <w:rPr>
          <w:sz w:val="24"/>
          <w:lang w:val="en-US"/>
        </w:rPr>
      </w:pPr>
      <w:r>
        <w:rPr>
          <w:sz w:val="24"/>
        </w:rPr>
        <w:tab/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 xml:space="preserve">Тут до схеми Джіаколетто приєднуються: на вході джерело сигналу </w:t>
      </w:r>
      <w:r>
        <w:rPr>
          <w:position w:val="-10"/>
          <w:sz w:val="24"/>
        </w:rPr>
        <w:object w:dxaOrig="279" w:dyaOrig="320">
          <v:shape id="_x0000_i1039" type="#_x0000_t75" style="width:14.25pt;height:15.75pt" o:ole="">
            <v:imagedata r:id="rId36" o:title=""/>
          </v:shape>
          <o:OLEObject Type="Embed" ProgID="Equation.2" ShapeID="_x0000_i1039" DrawAspect="Content" ObjectID="_1359015681" r:id="rId37"/>
        </w:object>
      </w:r>
      <w:r>
        <w:rPr>
          <w:sz w:val="24"/>
        </w:rPr>
        <w:t xml:space="preserve"> (генератор) з внутрішнім </w:t>
      </w:r>
      <w:r>
        <w:rPr>
          <w:sz w:val="24"/>
        </w:rPr>
        <w:lastRenderedPageBreak/>
        <w:t xml:space="preserve">опором </w:t>
      </w:r>
      <w:r>
        <w:rPr>
          <w:position w:val="-10"/>
          <w:sz w:val="24"/>
        </w:rPr>
        <w:object w:dxaOrig="340" w:dyaOrig="320">
          <v:shape id="_x0000_i1040" type="#_x0000_t75" style="width:17.25pt;height:15.75pt" o:ole="">
            <v:imagedata r:id="rId38" o:title=""/>
          </v:shape>
          <o:OLEObject Type="Embed" ProgID="Equation.2" ShapeID="_x0000_i1040" DrawAspect="Content" ObjectID="_1359015682" r:id="rId39"/>
        </w:object>
      </w:r>
      <w:r>
        <w:rPr>
          <w:sz w:val="24"/>
        </w:rPr>
        <w:t xml:space="preserve">, на виході - навантажувальний опір </w:t>
      </w:r>
      <w:r>
        <w:rPr>
          <w:position w:val="-10"/>
          <w:sz w:val="24"/>
        </w:rPr>
        <w:object w:dxaOrig="279" w:dyaOrig="320">
          <v:shape id="_x0000_i1041" type="#_x0000_t75" style="width:14.25pt;height:15.75pt" o:ole="">
            <v:imagedata r:id="rId40" o:title=""/>
          </v:shape>
          <o:OLEObject Type="Embed" ProgID="Equation.2" ShapeID="_x0000_i1041" DrawAspect="Content" ObjectID="_1359015683" r:id="rId41"/>
        </w:object>
      </w:r>
      <w:r>
        <w:rPr>
          <w:sz w:val="24"/>
        </w:rPr>
        <w:t xml:space="preserve">, який може бути зашунтований ємністю </w:t>
      </w:r>
      <w:r>
        <w:rPr>
          <w:position w:val="-10"/>
          <w:sz w:val="24"/>
        </w:rPr>
        <w:object w:dxaOrig="360" w:dyaOrig="320">
          <v:shape id="_x0000_i1042" type="#_x0000_t75" style="width:18pt;height:15.75pt" o:ole="">
            <v:imagedata r:id="rId42" o:title=""/>
          </v:shape>
          <o:OLEObject Type="Embed" ProgID="Equation.2" ShapeID="_x0000_i1042" DrawAspect="Content" ObjectID="_1359015684" r:id="rId43"/>
        </w:object>
      </w:r>
      <w:r>
        <w:rPr>
          <w:sz w:val="24"/>
        </w:rPr>
        <w:t xml:space="preserve">. 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  <w:t>Для зручності розрахунків елементи</w:t>
      </w:r>
      <w:r>
        <w:rPr>
          <w:position w:val="-10"/>
          <w:sz w:val="24"/>
        </w:rPr>
        <w:object w:dxaOrig="340" w:dyaOrig="320">
          <v:shape id="_x0000_i1043" type="#_x0000_t75" style="width:17.25pt;height:15.75pt" o:ole="">
            <v:imagedata r:id="rId44" o:title=""/>
          </v:shape>
          <o:OLEObject Type="Embed" ProgID="Equation.2" ShapeID="_x0000_i1043" DrawAspect="Content" ObjectID="_1359015685" r:id="rId45"/>
        </w:object>
      </w:r>
      <w:r>
        <w:rPr>
          <w:sz w:val="24"/>
        </w:rPr>
        <w:t xml:space="preserve"> та </w:t>
      </w:r>
      <w:r>
        <w:rPr>
          <w:position w:val="-10"/>
          <w:sz w:val="24"/>
        </w:rPr>
        <w:object w:dxaOrig="440" w:dyaOrig="320">
          <v:shape id="_x0000_i1044" type="#_x0000_t75" style="width:21.75pt;height:15.75pt" o:ole="">
            <v:imagedata r:id="rId46" o:title=""/>
          </v:shape>
          <o:OLEObject Type="Embed" ProgID="Equation.2" ShapeID="_x0000_i1044" DrawAspect="Content" ObjectID="_1359015686" r:id="rId47"/>
        </w:object>
      </w:r>
      <w:r>
        <w:rPr>
          <w:sz w:val="24"/>
        </w:rPr>
        <w:t xml:space="preserve">, які утворюють внутрішній зворотний зв’язок у транзисторі, перераховані у елементи </w:t>
      </w:r>
      <w:r>
        <w:rPr>
          <w:position w:val="-10"/>
          <w:sz w:val="24"/>
        </w:rPr>
        <w:object w:dxaOrig="340" w:dyaOrig="360">
          <v:shape id="_x0000_i1045" type="#_x0000_t75" style="width:17.25pt;height:18pt" o:ole="">
            <v:imagedata r:id="rId48" o:title=""/>
          </v:shape>
          <o:OLEObject Type="Embed" ProgID="Equation.2" ShapeID="_x0000_i1045" DrawAspect="Content" ObjectID="_1359015687" r:id="rId49"/>
        </w:object>
      </w:r>
      <w:r>
        <w:rPr>
          <w:sz w:val="24"/>
        </w:rPr>
        <w:t xml:space="preserve"> та </w:t>
      </w:r>
      <w:r>
        <w:rPr>
          <w:position w:val="-8"/>
          <w:sz w:val="24"/>
        </w:rPr>
        <w:object w:dxaOrig="520" w:dyaOrig="340">
          <v:shape id="_x0000_i1046" type="#_x0000_t75" style="width:26.25pt;height:17.25pt" o:ole="">
            <v:imagedata r:id="rId50" o:title=""/>
          </v:shape>
          <o:OLEObject Type="Embed" ProgID="Equation.2" ShapeID="_x0000_i1046" DrawAspect="Content" ObjectID="_1359015688" r:id="rId51"/>
        </w:object>
      </w:r>
      <w:r>
        <w:rPr>
          <w:sz w:val="24"/>
        </w:rPr>
        <w:t>, які набувають тепер значень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5940" w:dyaOrig="680">
          <v:shape id="_x0000_i1047" type="#_x0000_t75" style="width:297pt;height:33.75pt" o:ole="">
            <v:imagedata r:id="rId52" o:title=""/>
          </v:shape>
          <o:OLEObject Type="Embed" ProgID="Equation.2" ShapeID="_x0000_i1047" DrawAspect="Content" ObjectID="_1359015689" r:id="rId53"/>
        </w:objec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 xml:space="preserve">де </w:t>
      </w:r>
      <w:r>
        <w:rPr>
          <w:position w:val="-14"/>
          <w:sz w:val="24"/>
        </w:rPr>
        <w:object w:dxaOrig="2500" w:dyaOrig="360">
          <v:shape id="_x0000_i1048" type="#_x0000_t75" style="width:125.25pt;height:18pt" o:ole="">
            <v:imagedata r:id="rId54" o:title=""/>
          </v:shape>
          <o:OLEObject Type="Embed" ProgID="Equation.2" ShapeID="_x0000_i1048" DrawAspect="Content" ObjectID="_1359015690" r:id="rId55"/>
        </w:object>
      </w:r>
      <w:r>
        <w:rPr>
          <w:sz w:val="24"/>
        </w:rPr>
        <w:t xml:space="preserve"> - внутрішній коефіцієнт підсилення </w:t>
      </w:r>
      <w:r>
        <w:rPr>
          <w:position w:val="-14"/>
          <w:sz w:val="24"/>
        </w:rPr>
        <w:object w:dxaOrig="1780" w:dyaOrig="360">
          <v:shape id="_x0000_i1049" type="#_x0000_t75" style="width:89.25pt;height:18pt" o:ole="">
            <v:imagedata r:id="rId56" o:title=""/>
          </v:shape>
          <o:OLEObject Type="Embed" ProgID="Equation.2" ShapeID="_x0000_i1049" DrawAspect="Content" ObjectID="_1359015691" r:id="rId57"/>
        </w:object>
      </w:r>
      <w:r>
        <w:rPr>
          <w:sz w:val="24"/>
        </w:rPr>
        <w:t xml:space="preserve">, який завжди буває більший за зовнішній коефіцієнт підсилення </w:t>
      </w:r>
      <w:r>
        <w:rPr>
          <w:position w:val="-10"/>
          <w:sz w:val="24"/>
        </w:rPr>
        <w:object w:dxaOrig="1579" w:dyaOrig="320">
          <v:shape id="_x0000_i1050" type="#_x0000_t75" style="width:78.75pt;height:15.75pt" o:ole="">
            <v:imagedata r:id="rId58" o:title=""/>
          </v:shape>
          <o:OLEObject Type="Embed" ProgID="Equation.2" ShapeID="_x0000_i1050" DrawAspect="Content" ObjectID="_1359015692" r:id="rId59"/>
        </w:object>
      </w:r>
      <w:r>
        <w:rPr>
          <w:sz w:val="24"/>
        </w:rPr>
        <w:t>.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  <w:t xml:space="preserve">Фізичний зміст формули для </w:t>
      </w:r>
      <w:r>
        <w:rPr>
          <w:position w:val="-10"/>
          <w:sz w:val="24"/>
        </w:rPr>
        <w:object w:dxaOrig="340" w:dyaOrig="360">
          <v:shape id="_x0000_i1051" type="#_x0000_t75" style="width:17.25pt;height:18pt" o:ole="">
            <v:imagedata r:id="rId48" o:title=""/>
          </v:shape>
          <o:OLEObject Type="Embed" ProgID="Equation.2" ShapeID="_x0000_i1051" DrawAspect="Content" ObjectID="_1359015693" r:id="rId60"/>
        </w:object>
      </w:r>
      <w:r>
        <w:rPr>
          <w:sz w:val="24"/>
        </w:rPr>
        <w:t xml:space="preserve"> п</w:t>
      </w:r>
      <w:r>
        <w:rPr>
          <w:sz w:val="24"/>
        </w:rPr>
        <w:t xml:space="preserve">олягає в тому, що через ємність </w:t>
      </w:r>
      <w:r>
        <w:rPr>
          <w:position w:val="-10"/>
          <w:sz w:val="24"/>
        </w:rPr>
        <w:object w:dxaOrig="340" w:dyaOrig="320">
          <v:shape id="_x0000_i1052" type="#_x0000_t75" style="width:17.25pt;height:15.75pt" o:ole="">
            <v:imagedata r:id="rId44" o:title=""/>
          </v:shape>
          <o:OLEObject Type="Embed" ProgID="Equation.2" ShapeID="_x0000_i1052" DrawAspect="Content" ObjectID="_1359015694" r:id="rId61"/>
        </w:object>
      </w:r>
      <w:r>
        <w:rPr>
          <w:sz w:val="24"/>
        </w:rPr>
        <w:t xml:space="preserve"> утворюється негативний паралельний зворотний зв’язок, який збільшує вхідну ємність </w:t>
      </w:r>
      <w:r>
        <w:rPr>
          <w:position w:val="-10"/>
          <w:sz w:val="24"/>
        </w:rPr>
        <w:object w:dxaOrig="340" w:dyaOrig="320">
          <v:shape id="_x0000_i1053" type="#_x0000_t75" style="width:17.25pt;height:15.75pt" o:ole="">
            <v:imagedata r:id="rId62" o:title=""/>
          </v:shape>
          <o:OLEObject Type="Embed" ProgID="Equation.2" ShapeID="_x0000_i1053" DrawAspect="Content" ObjectID="_1359015695" r:id="rId63"/>
        </w:object>
      </w:r>
      <w:r>
        <w:rPr>
          <w:sz w:val="24"/>
        </w:rPr>
        <w:t xml:space="preserve">.Аналогічно цей зворотний зв’язок зменшує вхідний опір </w:t>
      </w:r>
      <w:r>
        <w:rPr>
          <w:position w:val="-10"/>
          <w:sz w:val="24"/>
        </w:rPr>
        <w:object w:dxaOrig="440" w:dyaOrig="320">
          <v:shape id="_x0000_i1054" type="#_x0000_t75" style="width:21.75pt;height:15.75pt" o:ole="">
            <v:imagedata r:id="rId64" o:title=""/>
          </v:shape>
          <o:OLEObject Type="Embed" ProgID="Equation.2" ShapeID="_x0000_i1054" DrawAspect="Content" ObjectID="_1359015696" r:id="rId65"/>
        </w:object>
      </w:r>
      <w:r>
        <w:rPr>
          <w:sz w:val="24"/>
        </w:rPr>
        <w:t xml:space="preserve">, приєднуючи до нього паралельно опір </w:t>
      </w:r>
      <w:r>
        <w:rPr>
          <w:position w:val="-10"/>
          <w:sz w:val="24"/>
        </w:rPr>
        <w:object w:dxaOrig="440" w:dyaOrig="360">
          <v:shape id="_x0000_i1055" type="#_x0000_t75" style="width:21.75pt;height:18pt" o:ole="">
            <v:imagedata r:id="rId66" o:title=""/>
          </v:shape>
          <o:OLEObject Type="Embed" ProgID="Equation.2" ShapeID="_x0000_i1055" DrawAspect="Content" ObjectID="_1359015697" r:id="rId67"/>
        </w:object>
      </w:r>
      <w:r>
        <w:rPr>
          <w:sz w:val="24"/>
        </w:rPr>
        <w:t xml:space="preserve">. 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  <w:t xml:space="preserve">Оскільки внутрішній опір джерела напруги </w:t>
      </w:r>
      <w:r>
        <w:rPr>
          <w:position w:val="-10"/>
        </w:rPr>
        <w:object w:dxaOrig="279" w:dyaOrig="320">
          <v:shape id="_x0000_i1056" type="#_x0000_t75" style="width:14.25pt;height:15.75pt" o:ole="">
            <v:imagedata r:id="rId36" o:title=""/>
          </v:shape>
          <o:OLEObject Type="Embed" ProgID="Equation.2" ShapeID="_x0000_i1056" DrawAspect="Content" ObjectID="_1359015698" r:id="rId68"/>
        </w:object>
      </w:r>
      <w:r>
        <w:t xml:space="preserve"> </w:t>
      </w:r>
      <w:r>
        <w:rPr>
          <w:sz w:val="24"/>
        </w:rPr>
        <w:t>дорівнює нулю</w:t>
      </w:r>
      <w:r>
        <w:t xml:space="preserve">, </w:t>
      </w:r>
      <w:r>
        <w:rPr>
          <w:sz w:val="24"/>
        </w:rPr>
        <w:t xml:space="preserve">то ємність </w:t>
      </w:r>
      <w:r>
        <w:rPr>
          <w:position w:val="-10"/>
          <w:sz w:val="24"/>
        </w:rPr>
        <w:object w:dxaOrig="340" w:dyaOrig="360">
          <v:shape id="_x0000_i1057" type="#_x0000_t75" style="width:17.25pt;height:18pt" o:ole="">
            <v:imagedata r:id="rId48" o:title=""/>
          </v:shape>
          <o:OLEObject Type="Embed" ProgID="Equation.2" ShapeID="_x0000_i1057" DrawAspect="Content" ObjectID="_1359015699" r:id="rId69"/>
        </w:object>
      </w:r>
      <w:r>
        <w:rPr>
          <w:sz w:val="24"/>
        </w:rPr>
        <w:t xml:space="preserve"> виявляється зашунтованою опором </w:t>
      </w:r>
      <w:r>
        <w:rPr>
          <w:position w:val="-10"/>
          <w:sz w:val="24"/>
        </w:rPr>
        <w:object w:dxaOrig="2320" w:dyaOrig="360">
          <v:shape id="_x0000_i1058" type="#_x0000_t75" style="width:116.25pt;height:18pt" o:ole="">
            <v:imagedata r:id="rId70" o:title=""/>
          </v:shape>
          <o:OLEObject Type="Embed" ProgID="Equation.2" ShapeID="_x0000_i1058" DrawAspect="Content" ObjectID="_1359015700" r:id="rId71"/>
        </w:object>
      </w:r>
      <w:r>
        <w:rPr>
          <w:sz w:val="24"/>
        </w:rPr>
        <w:t>,</w:t>
      </w:r>
      <w:r>
        <w:rPr>
          <w:sz w:val="24"/>
        </w:rPr>
        <w:t xml:space="preserve"> і вхідне коло транзистора, яке і обу</w:t>
      </w:r>
      <w:r>
        <w:rPr>
          <w:sz w:val="24"/>
        </w:rPr>
        <w:t>мовлює його інерційність, буде тепер</w:t>
      </w:r>
      <w:r>
        <w:rPr>
          <w:sz w:val="24"/>
        </w:rPr>
        <w:t xml:space="preserve"> мати сталу часу</w:t>
      </w:r>
      <w:r>
        <w:rPr>
          <w:sz w:val="24"/>
        </w:rPr>
        <w:t xml:space="preserve"> 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10"/>
          <w:sz w:val="24"/>
        </w:rPr>
        <w:object w:dxaOrig="1219" w:dyaOrig="360">
          <v:shape id="_x0000_i1059" type="#_x0000_t75" style="width:60.75pt;height:18pt" o:ole="">
            <v:imagedata r:id="rId72" o:title=""/>
          </v:shape>
          <o:OLEObject Type="Embed" ProgID="Equation.2" ShapeID="_x0000_i1059" DrawAspect="Content" ObjectID="_1359015701" r:id="rId73"/>
        </w:objec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  <w:t xml:space="preserve">Але до цієї інерційності самого транзистора у схемі підсилювача додається ще й інерційність обумовлена реактивними елементами схеми, а саме ємністю </w:t>
      </w:r>
      <w:r>
        <w:rPr>
          <w:position w:val="-10"/>
          <w:sz w:val="24"/>
        </w:rPr>
        <w:object w:dxaOrig="360" w:dyaOrig="320">
          <v:shape id="_x0000_i1060" type="#_x0000_t75" style="width:18pt;height:15.75pt" o:ole="">
            <v:imagedata r:id="rId42" o:title=""/>
          </v:shape>
          <o:OLEObject Type="Embed" ProgID="Equation.2" ShapeID="_x0000_i1060" DrawAspect="Content" ObjectID="_1359015702" r:id="rId74"/>
        </w:object>
      </w:r>
      <w:r>
        <w:rPr>
          <w:sz w:val="24"/>
        </w:rPr>
        <w:t xml:space="preserve">, що стоїть у вихідному колі підсилювача. </w:t>
      </w:r>
      <w:r>
        <w:rPr>
          <w:sz w:val="24"/>
        </w:rPr>
        <w:t xml:space="preserve">Стала </w:t>
      </w:r>
      <w:r>
        <w:rPr>
          <w:sz w:val="24"/>
        </w:rPr>
        <w:t xml:space="preserve">часу цього кола  буде 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10"/>
          <w:sz w:val="24"/>
        </w:rPr>
        <w:object w:dxaOrig="1219" w:dyaOrig="320">
          <v:shape id="_x0000_i1061" type="#_x0000_t75" style="width:60.75pt;height:15.75pt" o:ole="">
            <v:imagedata r:id="rId75" o:title=""/>
          </v:shape>
          <o:OLEObject Type="Embed" ProgID="Equation.2" ShapeID="_x0000_i1061" DrawAspect="Content" ObjectID="_1359015703" r:id="rId76"/>
        </w:object>
      </w:r>
      <w:r>
        <w:rPr>
          <w:sz w:val="24"/>
        </w:rPr>
        <w:t xml:space="preserve">, 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 xml:space="preserve">а загальна інерційність (у першому наближенні) є сумою вхідної і вихідної </w:t>
      </w:r>
      <w:r>
        <w:rPr>
          <w:sz w:val="24"/>
        </w:rPr>
        <w:t>стал</w:t>
      </w:r>
      <w:r>
        <w:rPr>
          <w:sz w:val="24"/>
        </w:rPr>
        <w:t>их</w:t>
      </w:r>
      <w:r>
        <w:rPr>
          <w:sz w:val="24"/>
        </w:rPr>
        <w:t xml:space="preserve"> </w:t>
      </w:r>
      <w:r>
        <w:rPr>
          <w:sz w:val="24"/>
        </w:rPr>
        <w:t xml:space="preserve">часу 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10"/>
          <w:sz w:val="24"/>
        </w:rPr>
        <w:object w:dxaOrig="1260" w:dyaOrig="320">
          <v:shape id="_x0000_i1062" type="#_x0000_t75" style="width:63pt;height:15.75pt" o:ole="">
            <v:imagedata r:id="rId77" o:title=""/>
          </v:shape>
          <o:OLEObject Type="Embed" ProgID="Equation.2" ShapeID="_x0000_i1062" DrawAspect="Content" ObjectID="_1359015704" r:id="rId78"/>
        </w:object>
      </w:r>
      <w:r>
        <w:rPr>
          <w:sz w:val="24"/>
        </w:rPr>
        <w:t xml:space="preserve">. </w:t>
      </w:r>
    </w:p>
    <w:p w:rsidR="00000000" w:rsidRDefault="00341622">
      <w:pPr>
        <w:ind w:firstLine="720"/>
        <w:jc w:val="both"/>
        <w:rPr>
          <w:sz w:val="24"/>
        </w:rPr>
      </w:pPr>
      <w:r>
        <w:rPr>
          <w:sz w:val="24"/>
        </w:rPr>
        <w:t>Вона й визначатиме верхню граничну частоту п</w:t>
      </w:r>
      <w:r>
        <w:rPr>
          <w:sz w:val="24"/>
        </w:rPr>
        <w:t xml:space="preserve">ідсилювального каскаду </w:t>
      </w:r>
      <w:r>
        <w:rPr>
          <w:position w:val="-10"/>
          <w:sz w:val="24"/>
        </w:rPr>
        <w:object w:dxaOrig="1320" w:dyaOrig="320">
          <v:shape id="_x0000_i1063" type="#_x0000_t75" style="width:66pt;height:15.75pt" o:ole="">
            <v:imagedata r:id="rId79" o:title=""/>
          </v:shape>
          <o:OLEObject Type="Embed" ProgID="Equation.2" ShapeID="_x0000_i1063" DrawAspect="Content" ObjectID="_1359015705" r:id="rId80"/>
        </w:object>
      </w:r>
      <w:r>
        <w:rPr>
          <w:sz w:val="24"/>
        </w:rPr>
        <w:t xml:space="preserve">, яка буває завжди меншою від граничної частоти самого транзистора </w:t>
      </w:r>
      <w:r>
        <w:rPr>
          <w:position w:val="-14"/>
          <w:sz w:val="24"/>
        </w:rPr>
        <w:object w:dxaOrig="480" w:dyaOrig="360">
          <v:shape id="_x0000_i1064" type="#_x0000_t75" style="width:24pt;height:18pt" o:ole="">
            <v:imagedata r:id="rId32" o:title=""/>
          </v:shape>
          <o:OLEObject Type="Embed" ProgID="Equation.2" ShapeID="_x0000_i1064" DrawAspect="Content" ObjectID="_1359015706" r:id="rId81"/>
        </w:object>
      </w:r>
      <w:r>
        <w:rPr>
          <w:sz w:val="24"/>
        </w:rPr>
        <w:t xml:space="preserve">. </w:t>
      </w: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>Домашнє завдання 7.2.</w:t>
      </w:r>
      <w:r>
        <w:rPr>
          <w:i/>
          <w:sz w:val="24"/>
        </w:rPr>
        <w:t xml:space="preserve"> Підрахувати верхню граничну частоту підсилювача на транзисторі, розгляну</w:t>
      </w:r>
      <w:r>
        <w:rPr>
          <w:i/>
          <w:sz w:val="24"/>
        </w:rPr>
        <w:t xml:space="preserve">тому </w:t>
      </w:r>
      <w:r>
        <w:rPr>
          <w:i/>
          <w:sz w:val="24"/>
        </w:rPr>
        <w:t>в</w:t>
      </w:r>
      <w:r>
        <w:rPr>
          <w:i/>
          <w:sz w:val="24"/>
        </w:rPr>
        <w:t xml:space="preserve"> попередній задачі 7.1. (</w:t>
      </w:r>
      <w:r>
        <w:rPr>
          <w:i/>
          <w:sz w:val="24"/>
        </w:rPr>
        <w:t xml:space="preserve">додатково даються значення </w:t>
      </w:r>
      <w:r>
        <w:rPr>
          <w:i/>
          <w:position w:val="-10"/>
          <w:sz w:val="24"/>
        </w:rPr>
        <w:object w:dxaOrig="1560" w:dyaOrig="320">
          <v:shape id="_x0000_i1065" type="#_x0000_t75" style="width:78pt;height:15.75pt" o:ole="">
            <v:imagedata r:id="rId82" o:title=""/>
          </v:shape>
          <o:OLEObject Type="Embed" ProgID="Equation.2" ShapeID="_x0000_i1065" DrawAspect="Content" ObjectID="_1359015707" r:id="rId83"/>
        </w:object>
      </w:r>
      <w:r>
        <w:rPr>
          <w:i/>
          <w:sz w:val="24"/>
        </w:rPr>
        <w:t>.</w:t>
      </w:r>
    </w:p>
    <w:p w:rsidR="00000000" w:rsidRDefault="00341622">
      <w:pPr>
        <w:jc w:val="both"/>
        <w:rPr>
          <w:i/>
          <w:sz w:val="24"/>
        </w:rPr>
      </w:pPr>
    </w:p>
    <w:p w:rsidR="00000000" w:rsidRDefault="00341622">
      <w:pPr>
        <w:jc w:val="both"/>
        <w:rPr>
          <w:i/>
          <w:sz w:val="24"/>
        </w:rPr>
      </w:pPr>
    </w:p>
    <w:p w:rsidR="00000000" w:rsidRDefault="00341622">
      <w:pPr>
        <w:jc w:val="both"/>
        <w:rPr>
          <w:i/>
          <w:sz w:val="24"/>
        </w:rPr>
      </w:pPr>
    </w:p>
    <w:p w:rsidR="00000000" w:rsidRDefault="00341622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7.3. Амплітудно-частотна характеристика підсилювального каскаду</w:t>
      </w:r>
    </w:p>
    <w:p w:rsidR="00000000" w:rsidRDefault="00341622">
      <w:pPr>
        <w:jc w:val="both"/>
        <w:rPr>
          <w:i/>
          <w:sz w:val="24"/>
        </w:rPr>
      </w:pPr>
      <w:r>
        <w:rPr>
          <w:sz w:val="24"/>
        </w:rPr>
        <w:tab/>
      </w:r>
    </w:p>
    <w:p w:rsidR="00000000" w:rsidRDefault="00341622">
      <w:pPr>
        <w:framePr w:hSpace="180" w:wrap="around" w:vAnchor="text" w:hAnchor="page" w:x="1960" w:y="20"/>
      </w:pPr>
      <w:r>
        <w:object w:dxaOrig="4110" w:dyaOrig="2805">
          <v:shape id="_x0000_i1066" type="#_x0000_t75" style="width:192pt;height:131.25pt" o:ole="">
            <v:imagedata r:id="rId84" o:title=""/>
          </v:shape>
          <o:OLEObject Type="Embed" ProgID="PBrush" ShapeID="_x0000_i1066" DrawAspect="Content" ObjectID="_1359015708" r:id="rId85"/>
        </w:object>
      </w:r>
    </w:p>
    <w:p w:rsidR="00000000" w:rsidRDefault="00341622">
      <w:pPr>
        <w:jc w:val="both"/>
        <w:rPr>
          <w:sz w:val="24"/>
        </w:rPr>
      </w:pPr>
      <w:r>
        <w:rPr>
          <w:i/>
          <w:sz w:val="24"/>
        </w:rPr>
        <w:tab/>
      </w:r>
      <w:r>
        <w:rPr>
          <w:sz w:val="24"/>
        </w:rPr>
        <w:t>Напишіть вираз та намалюйте АЧХ підсилювального каскаду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64"/>
          <w:sz w:val="24"/>
        </w:rPr>
        <w:object w:dxaOrig="3440" w:dyaOrig="1040">
          <v:shape id="_x0000_i1067" type="#_x0000_t75" style="width:171.75pt;height:51.75pt" o:ole="">
            <v:imagedata r:id="rId86" o:title=""/>
          </v:shape>
          <o:OLEObject Type="Embed" ProgID="Equation.2" ShapeID="_x0000_i1067" DrawAspect="Content" ObjectID="_1359015709" r:id="rId87"/>
        </w:objec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 xml:space="preserve">де </w:t>
      </w:r>
      <w:r>
        <w:rPr>
          <w:position w:val="-10"/>
          <w:sz w:val="24"/>
        </w:rPr>
        <w:object w:dxaOrig="279" w:dyaOrig="320">
          <v:shape id="_x0000_i1068" type="#_x0000_t75" style="width:14.25pt;height:15.75pt" o:ole="">
            <v:imagedata r:id="rId88" o:title=""/>
          </v:shape>
          <o:OLEObject Type="Embed" ProgID="Equation.2" ShapeID="_x0000_i1068" DrawAspect="Content" ObjectID="_1359015710" r:id="rId89"/>
        </w:object>
      </w:r>
      <w:r>
        <w:rPr>
          <w:sz w:val="24"/>
        </w:rPr>
        <w:t xml:space="preserve"> - коефіцієнт підсилення на низьких та середніх частотах, </w:t>
      </w:r>
      <w:r>
        <w:rPr>
          <w:position w:val="-10"/>
          <w:sz w:val="24"/>
        </w:rPr>
        <w:object w:dxaOrig="1320" w:dyaOrig="320">
          <v:shape id="_x0000_i1069" type="#_x0000_t75" style="width:66pt;height:15.75pt" o:ole="">
            <v:imagedata r:id="rId79" o:title=""/>
          </v:shape>
          <o:OLEObject Type="Embed" ProgID="Equation.2" ShapeID="_x0000_i1069" DrawAspect="Content" ObjectID="_1359015711" r:id="rId90"/>
        </w:object>
      </w:r>
      <w:r>
        <w:rPr>
          <w:sz w:val="24"/>
        </w:rPr>
        <w:t xml:space="preserve"> - верхня гранична частота підсилювача. 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>Контрольні питання:</w:t>
      </w:r>
    </w:p>
    <w:p w:rsidR="00000000" w:rsidRDefault="00341622" w:rsidP="00341622">
      <w:pPr>
        <w:numPr>
          <w:ilvl w:val="0"/>
          <w:numId w:val="1"/>
        </w:numPr>
        <w:ind w:left="343"/>
        <w:jc w:val="both"/>
        <w:rPr>
          <w:sz w:val="24"/>
        </w:rPr>
      </w:pPr>
      <w:r>
        <w:rPr>
          <w:sz w:val="24"/>
        </w:rPr>
        <w:t>Напишіть вираз для внутрішнього коефіцієнта підсилення на низьких частотах</w:t>
      </w:r>
    </w:p>
    <w:p w:rsidR="00000000" w:rsidRDefault="00341622" w:rsidP="00341622">
      <w:pPr>
        <w:numPr>
          <w:ilvl w:val="0"/>
          <w:numId w:val="1"/>
        </w:numPr>
        <w:ind w:left="283"/>
        <w:jc w:val="both"/>
        <w:rPr>
          <w:sz w:val="24"/>
        </w:rPr>
      </w:pPr>
      <w:r>
        <w:rPr>
          <w:sz w:val="24"/>
        </w:rPr>
        <w:t>Напишіть вираз для зовнішнього коефіц</w:t>
      </w:r>
      <w:r>
        <w:rPr>
          <w:sz w:val="24"/>
        </w:rPr>
        <w:t>ієнта</w:t>
      </w:r>
      <w:r>
        <w:rPr>
          <w:sz w:val="24"/>
        </w:rPr>
        <w:t xml:space="preserve"> підсилення на низьких частотах</w:t>
      </w:r>
      <w:r>
        <w:rPr>
          <w:sz w:val="24"/>
        </w:rPr>
        <w:t xml:space="preserve">. </w:t>
      </w:r>
      <w:r>
        <w:rPr>
          <w:sz w:val="24"/>
        </w:rPr>
        <w:t xml:space="preserve">Зверніть увагу на те, що завжди </w:t>
      </w:r>
      <w:r>
        <w:rPr>
          <w:position w:val="-10"/>
          <w:sz w:val="24"/>
        </w:rPr>
        <w:object w:dxaOrig="999" w:dyaOrig="320">
          <v:shape id="_x0000_i1070" type="#_x0000_t75" style="width:50.25pt;height:15.75pt" o:ole="">
            <v:imagedata r:id="rId91" o:title=""/>
          </v:shape>
          <o:OLEObject Type="Embed" ProgID="Equation.2" ShapeID="_x0000_i1070" DrawAspect="Content" ObjectID="_1359015712" r:id="rId92"/>
        </w:object>
      </w:r>
      <w:r>
        <w:rPr>
          <w:sz w:val="24"/>
        </w:rPr>
        <w:t>.</w:t>
      </w:r>
    </w:p>
    <w:p w:rsidR="00000000" w:rsidRDefault="00341622" w:rsidP="00341622">
      <w:pPr>
        <w:numPr>
          <w:ilvl w:val="0"/>
          <w:numId w:val="1"/>
        </w:numPr>
        <w:ind w:left="283"/>
        <w:jc w:val="both"/>
        <w:rPr>
          <w:sz w:val="24"/>
        </w:rPr>
      </w:pPr>
      <w:r>
        <w:rPr>
          <w:sz w:val="24"/>
        </w:rPr>
        <w:lastRenderedPageBreak/>
        <w:t xml:space="preserve">Напишіть вираз для зовнішнього коефіцієнту підсилення на довільній (не малій) частоті </w:t>
      </w:r>
      <w:r>
        <w:rPr>
          <w:position w:val="-10"/>
          <w:sz w:val="24"/>
        </w:rPr>
        <w:object w:dxaOrig="240" w:dyaOrig="320">
          <v:shape id="_x0000_i1071" type="#_x0000_t75" style="width:12pt;height:15.75pt" o:ole="">
            <v:imagedata r:id="rId93" o:title=""/>
          </v:shape>
          <o:OLEObject Type="Embed" ProgID="Equation.2" ShapeID="_x0000_i1071" DrawAspect="Content" ObjectID="_1359015713" r:id="rId94"/>
        </w:object>
      </w:r>
      <w:r>
        <w:rPr>
          <w:sz w:val="24"/>
        </w:rPr>
        <w:t xml:space="preserve">, </w:t>
      </w:r>
      <w:r>
        <w:rPr>
          <w:sz w:val="24"/>
        </w:rPr>
        <w:t xml:space="preserve">у тому числі і для </w:t>
      </w:r>
      <w:r>
        <w:rPr>
          <w:position w:val="-14"/>
          <w:sz w:val="24"/>
        </w:rPr>
        <w:object w:dxaOrig="900" w:dyaOrig="360">
          <v:shape id="_x0000_i1072" type="#_x0000_t75" style="width:45pt;height:18pt" o:ole="">
            <v:imagedata r:id="rId95" o:title=""/>
          </v:shape>
          <o:OLEObject Type="Embed" ProgID="Equation.2" ShapeID="_x0000_i1072" DrawAspect="Content" ObjectID="_1359015714" r:id="rId96"/>
        </w:object>
      </w:r>
      <w:r>
        <w:rPr>
          <w:sz w:val="24"/>
        </w:rPr>
        <w:t xml:space="preserve">. Зверніть увагу на те, що </w:t>
      </w:r>
      <w:r>
        <w:rPr>
          <w:position w:val="-14"/>
          <w:sz w:val="24"/>
        </w:rPr>
        <w:object w:dxaOrig="859" w:dyaOrig="360">
          <v:shape id="_x0000_i1073" type="#_x0000_t75" style="width:42.75pt;height:18pt" o:ole="">
            <v:imagedata r:id="rId97" o:title=""/>
          </v:shape>
          <o:OLEObject Type="Embed" ProgID="Equation.2" ShapeID="_x0000_i1073" DrawAspect="Content" ObjectID="_1359015715" r:id="rId98"/>
        </w:object>
      </w:r>
      <w:r>
        <w:rPr>
          <w:sz w:val="24"/>
        </w:rPr>
        <w:t xml:space="preserve">буде істотно меншою, ніж </w:t>
      </w:r>
      <w:r>
        <w:rPr>
          <w:position w:val="-10"/>
          <w:sz w:val="24"/>
        </w:rPr>
        <w:object w:dxaOrig="980" w:dyaOrig="360">
          <v:shape id="_x0000_i1074" type="#_x0000_t75" style="width:48.75pt;height:18pt" o:ole="">
            <v:imagedata r:id="rId99" o:title=""/>
          </v:shape>
          <o:OLEObject Type="Embed" ProgID="Equation.2" ShapeID="_x0000_i1074" DrawAspect="Content" ObjectID="_1359015716" r:id="rId100"/>
        </w:object>
      </w:r>
      <w:r>
        <w:rPr>
          <w:sz w:val="24"/>
        </w:rPr>
        <w:t>. Поясніть цей факт</w:t>
      </w:r>
      <w:r>
        <w:rPr>
          <w:sz w:val="24"/>
          <w:lang w:val="en-US"/>
        </w:rPr>
        <w:t xml:space="preserve"> </w:t>
      </w:r>
      <w:r>
        <w:rPr>
          <w:sz w:val="24"/>
        </w:rPr>
        <w:t>і дайте йому</w:t>
      </w:r>
      <w:r>
        <w:rPr>
          <w:sz w:val="24"/>
        </w:rPr>
        <w:t xml:space="preserve"> </w:t>
      </w:r>
      <w:r>
        <w:rPr>
          <w:sz w:val="24"/>
        </w:rPr>
        <w:t>тлумачення</w:t>
      </w:r>
      <w:r>
        <w:rPr>
          <w:sz w:val="24"/>
        </w:rPr>
        <w:t xml:space="preserve">. </w:t>
      </w:r>
    </w:p>
    <w:p w:rsidR="00000000" w:rsidRDefault="00341622" w:rsidP="00341622">
      <w:pPr>
        <w:numPr>
          <w:ilvl w:val="12"/>
          <w:numId w:val="0"/>
        </w:numPr>
        <w:ind w:left="283" w:hanging="283"/>
        <w:jc w:val="both"/>
        <w:rPr>
          <w:sz w:val="24"/>
        </w:rPr>
      </w:pPr>
    </w:p>
    <w:p w:rsidR="00000000" w:rsidRDefault="00341622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>Домашнє завдання 7.3.</w:t>
      </w:r>
      <w:r>
        <w:rPr>
          <w:i/>
          <w:sz w:val="24"/>
        </w:rPr>
        <w:t xml:space="preserve"> Підрахувати коефіцієнт підсилення підсилювача, розглянутого в задачах 7.1 та 7.2</w:t>
      </w:r>
    </w:p>
    <w:p w:rsidR="00000000" w:rsidRDefault="00341622">
      <w:pPr>
        <w:jc w:val="both"/>
        <w:rPr>
          <w:i/>
          <w:sz w:val="24"/>
        </w:rPr>
      </w:pPr>
      <w:r>
        <w:rPr>
          <w:i/>
          <w:sz w:val="24"/>
        </w:rPr>
        <w:tab/>
        <w:t>а ) на низькій частоті (внутрішній і зовнішній);</w:t>
      </w:r>
    </w:p>
    <w:p w:rsidR="00000000" w:rsidRDefault="00341622">
      <w:pPr>
        <w:jc w:val="both"/>
        <w:rPr>
          <w:i/>
          <w:sz w:val="24"/>
        </w:rPr>
      </w:pPr>
      <w:r>
        <w:rPr>
          <w:i/>
          <w:sz w:val="24"/>
        </w:rPr>
        <w:tab/>
        <w:t xml:space="preserve">б ) на частоті </w:t>
      </w:r>
      <w:r>
        <w:rPr>
          <w:position w:val="-14"/>
          <w:sz w:val="24"/>
        </w:rPr>
        <w:object w:dxaOrig="480" w:dyaOrig="360">
          <v:shape id="_x0000_i1075" type="#_x0000_t75" style="width:24pt;height:18pt" o:ole="">
            <v:imagedata r:id="rId32" o:title=""/>
          </v:shape>
          <o:OLEObject Type="Embed" ProgID="Equation.2" ShapeID="_x0000_i1075" DrawAspect="Content" ObjectID="_1359015717" r:id="rId101"/>
        </w:object>
      </w:r>
      <w:r>
        <w:rPr>
          <w:i/>
          <w:sz w:val="24"/>
        </w:rPr>
        <w:t>(граничній частоті самого транзистора).</w:t>
      </w:r>
    </w:p>
    <w:p w:rsidR="00000000" w:rsidRDefault="00341622">
      <w:pPr>
        <w:jc w:val="both"/>
        <w:rPr>
          <w:sz w:val="24"/>
        </w:rPr>
      </w:pPr>
      <w:r>
        <w:rPr>
          <w:i/>
          <w:sz w:val="24"/>
        </w:rPr>
        <w:tab/>
      </w: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center"/>
        <w:rPr>
          <w:b/>
          <w:sz w:val="24"/>
        </w:rPr>
      </w:pPr>
      <w:r>
        <w:rPr>
          <w:b/>
          <w:sz w:val="24"/>
        </w:rPr>
        <w:t>8. ПІДСИЛЮВАЧІ  ПОСТІЙНОЇ НАПРУГИ</w:t>
      </w:r>
    </w:p>
    <w:p w:rsidR="00000000" w:rsidRDefault="00341622">
      <w:pPr>
        <w:jc w:val="center"/>
        <w:rPr>
          <w:b/>
          <w:sz w:val="24"/>
        </w:rPr>
      </w:pPr>
      <w:r>
        <w:rPr>
          <w:b/>
          <w:sz w:val="24"/>
        </w:rPr>
        <w:t xml:space="preserve">(підсилювачі </w:t>
      </w:r>
      <w:r>
        <w:rPr>
          <w:b/>
          <w:sz w:val="24"/>
        </w:rPr>
        <w:t>постійної напруги і струму, диференці</w:t>
      </w:r>
      <w:r>
        <w:rPr>
          <w:b/>
          <w:sz w:val="24"/>
        </w:rPr>
        <w:t xml:space="preserve">альні </w:t>
      </w:r>
    </w:p>
    <w:p w:rsidR="00000000" w:rsidRDefault="00341622">
      <w:pPr>
        <w:jc w:val="center"/>
        <w:rPr>
          <w:b/>
          <w:sz w:val="24"/>
        </w:rPr>
      </w:pPr>
      <w:r>
        <w:rPr>
          <w:b/>
          <w:sz w:val="24"/>
        </w:rPr>
        <w:t>підсилювачі, операційні підсилювачі)</w:t>
      </w:r>
    </w:p>
    <w:p w:rsidR="00000000" w:rsidRDefault="00341622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</w:p>
    <w:p w:rsidR="00000000" w:rsidRDefault="00341622">
      <w:pPr>
        <w:framePr w:hSpace="180" w:wrap="around" w:vAnchor="text" w:hAnchor="page" w:x="1989" w:y="801"/>
      </w:pPr>
      <w:r>
        <w:object w:dxaOrig="2580" w:dyaOrig="3825">
          <v:shape id="_x0000_i1076" type="#_x0000_t75" style="width:128.25pt;height:189.75pt" o:ole="">
            <v:imagedata r:id="rId102" o:title=""/>
          </v:shape>
          <o:OLEObject Type="Embed" ProgID="PBrush" ShapeID="_x0000_i1076" DrawAspect="Content" ObjectID="_1359015718" r:id="rId103"/>
        </w:object>
      </w:r>
    </w:p>
    <w:p w:rsidR="00000000" w:rsidRDefault="00341622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8.1. Каскад підсилювача постійної напруги(зі зсувом рівня вихідної напруги)</w:t>
      </w:r>
    </w:p>
    <w:p w:rsidR="00000000" w:rsidRDefault="00341622">
      <w:pPr>
        <w:jc w:val="center"/>
        <w:rPr>
          <w:sz w:val="24"/>
        </w:rPr>
      </w:pPr>
    </w:p>
    <w:p w:rsidR="00000000" w:rsidRDefault="00341622">
      <w:pPr>
        <w:jc w:val="both"/>
        <w:rPr>
          <w:b/>
          <w:i/>
          <w:sz w:val="24"/>
        </w:rPr>
      </w:pPr>
      <w:r>
        <w:rPr>
          <w:sz w:val="24"/>
        </w:rPr>
        <w:tab/>
        <w:t>Контрольні питання: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чим відрізняється підсилювач постійної напруги (ППН) від підсилювача змінної напруги?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пере</w:t>
      </w:r>
      <w:r>
        <w:rPr>
          <w:sz w:val="24"/>
        </w:rPr>
        <w:t>малюйте схему каскаду ППН зі зсувом рівня вихідної напруги</w:t>
      </w:r>
      <w:r>
        <w:rPr>
          <w:sz w:val="24"/>
        </w:rPr>
        <w:t>;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з якою метою поставлено тут дільник </w:t>
      </w:r>
      <w:r>
        <w:rPr>
          <w:position w:val="-10"/>
          <w:sz w:val="24"/>
        </w:rPr>
        <w:object w:dxaOrig="540" w:dyaOrig="320">
          <v:shape id="_x0000_i1077" type="#_x0000_t75" style="width:27pt;height:15.75pt" o:ole="">
            <v:imagedata r:id="rId104" o:title=""/>
          </v:shape>
          <o:OLEObject Type="Embed" ProgID="Equation.2" ShapeID="_x0000_i1077" DrawAspect="Content" ObjectID="_1359015719" r:id="rId105"/>
        </w:object>
      </w:r>
      <w:r>
        <w:rPr>
          <w:sz w:val="24"/>
        </w:rPr>
        <w:t>; з яких міркувань обирають величини цих опорів?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що тут є внутрішнім і зовнішнім коефіцієнтом підсилення?</w:t>
      </w: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>Домашнє за</w:t>
      </w:r>
      <w:r>
        <w:rPr>
          <w:i/>
          <w:sz w:val="24"/>
          <w:u w:val="single"/>
        </w:rPr>
        <w:t>вдання 8.1.</w:t>
      </w:r>
      <w:r>
        <w:rPr>
          <w:i/>
          <w:sz w:val="24"/>
        </w:rPr>
        <w:t xml:space="preserve"> Розрахувати елементи каскаду підсилювача постійної напруги зі зсувом рівня вихідної напруги. Визначити зовнішній і внутрішній коефіцієнти підсилення. </w:t>
      </w:r>
    </w:p>
    <w:p w:rsidR="00000000" w:rsidRDefault="00341622">
      <w:pPr>
        <w:jc w:val="both"/>
        <w:rPr>
          <w:i/>
        </w:rPr>
      </w:pPr>
      <w:r>
        <w:rPr>
          <w:i/>
          <w:sz w:val="24"/>
        </w:rPr>
        <w:tab/>
      </w:r>
      <w:r>
        <w:rPr>
          <w:i/>
          <w:u w:val="single"/>
        </w:rPr>
        <w:t>Вказівки</w:t>
      </w:r>
      <w:r>
        <w:rPr>
          <w:i/>
        </w:rPr>
        <w:t xml:space="preserve">: 1) струм дільника </w:t>
      </w:r>
      <w:r>
        <w:rPr>
          <w:i/>
          <w:position w:val="-12"/>
        </w:rPr>
        <w:object w:dxaOrig="279" w:dyaOrig="340">
          <v:shape id="_x0000_i1078" type="#_x0000_t75" style="width:14.25pt;height:17.25pt" o:ole="">
            <v:imagedata r:id="rId106" o:title=""/>
          </v:shape>
          <o:OLEObject Type="Embed" ProgID="Equation.2" ShapeID="_x0000_i1078" DrawAspect="Content" ObjectID="_1359015720" r:id="rId107"/>
        </w:object>
      </w:r>
      <w:r>
        <w:rPr>
          <w:i/>
        </w:rPr>
        <w:t>дорівнює колекторному струму транзистора</w:t>
      </w:r>
      <w:r>
        <w:rPr>
          <w:i/>
          <w:position w:val="-10"/>
        </w:rPr>
        <w:object w:dxaOrig="380" w:dyaOrig="320">
          <v:shape id="_x0000_i1079" type="#_x0000_t75" style="width:18.75pt;height:15.75pt" o:ole="">
            <v:imagedata r:id="rId30" o:title=""/>
          </v:shape>
          <o:OLEObject Type="Embed" ProgID="Equation.2" ShapeID="_x0000_i1079" DrawAspect="Content" ObjectID="_1359015721" r:id="rId108"/>
        </w:object>
      </w:r>
      <w:r>
        <w:rPr>
          <w:i/>
        </w:rPr>
        <w:t>.</w:t>
      </w:r>
    </w:p>
    <w:p w:rsidR="00000000" w:rsidRDefault="00341622">
      <w:pPr>
        <w:jc w:val="both"/>
        <w:rPr>
          <w:i/>
        </w:rPr>
      </w:pPr>
      <w:r>
        <w:rPr>
          <w:i/>
        </w:rPr>
        <w:tab/>
        <w:t xml:space="preserve">2 ) При розрахунках за опір навантаження транзистора вважати </w:t>
      </w:r>
      <w:r>
        <w:rPr>
          <w:i/>
          <w:position w:val="-10"/>
        </w:rPr>
        <w:object w:dxaOrig="1400" w:dyaOrig="320">
          <v:shape id="_x0000_i1080" type="#_x0000_t75" style="width:69.75pt;height:15.75pt" o:ole="">
            <v:imagedata r:id="rId109" o:title=""/>
          </v:shape>
          <o:OLEObject Type="Embed" ProgID="Equation.2" ShapeID="_x0000_i1080" DrawAspect="Content" ObjectID="_1359015722" r:id="rId110"/>
        </w:object>
      </w:r>
      <w:r>
        <w:rPr>
          <w:i/>
        </w:rPr>
        <w:t xml:space="preserve">. Дати пояснення що до цього. </w:t>
      </w:r>
    </w:p>
    <w:p w:rsidR="00000000" w:rsidRDefault="00341622">
      <w:pPr>
        <w:jc w:val="both"/>
        <w:rPr>
          <w:i/>
        </w:rPr>
      </w:pPr>
    </w:p>
    <w:p w:rsidR="00000000" w:rsidRDefault="00341622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8.2. Струмове дзеркало</w:t>
      </w:r>
    </w:p>
    <w:p w:rsidR="00000000" w:rsidRDefault="00341622">
      <w:pPr>
        <w:jc w:val="center"/>
        <w:rPr>
          <w:b/>
          <w:i/>
          <w:sz w:val="24"/>
        </w:rPr>
      </w:pPr>
    </w:p>
    <w:p w:rsidR="00000000" w:rsidRDefault="00341622">
      <w:pPr>
        <w:framePr w:hSpace="180" w:wrap="around" w:vAnchor="text" w:hAnchor="page" w:x="1451" w:y="162"/>
      </w:pPr>
      <w:r>
        <w:object w:dxaOrig="2670" w:dyaOrig="3915">
          <v:shape id="_x0000_i1081" type="#_x0000_t75" style="width:127.5pt;height:186.75pt" o:ole="">
            <v:imagedata r:id="rId111" o:title=""/>
          </v:shape>
          <o:OLEObject Type="Embed" ProgID="PBrush" ShapeID="_x0000_i1081" DrawAspect="Content" ObjectID="_1359015723" r:id="rId112"/>
        </w:object>
      </w:r>
    </w:p>
    <w:p w:rsidR="00000000" w:rsidRDefault="00341622">
      <w:pPr>
        <w:jc w:val="both"/>
        <w:rPr>
          <w:i/>
          <w:sz w:val="24"/>
        </w:rPr>
      </w:pPr>
      <w:r>
        <w:rPr>
          <w:i/>
          <w:sz w:val="24"/>
        </w:rPr>
        <w:tab/>
      </w:r>
      <w:r>
        <w:rPr>
          <w:sz w:val="24"/>
        </w:rPr>
        <w:t>Контрольні питання</w:t>
      </w:r>
      <w:r>
        <w:rPr>
          <w:i/>
          <w:sz w:val="24"/>
        </w:rPr>
        <w:t>:</w:t>
      </w:r>
    </w:p>
    <w:p w:rsidR="00000000" w:rsidRDefault="00341622" w:rsidP="00341622">
      <w:pPr>
        <w:numPr>
          <w:ilvl w:val="0"/>
          <w:numId w:val="1"/>
        </w:numPr>
        <w:ind w:left="283"/>
        <w:jc w:val="both"/>
        <w:rPr>
          <w:sz w:val="24"/>
        </w:rPr>
      </w:pPr>
      <w:r>
        <w:rPr>
          <w:sz w:val="24"/>
        </w:rPr>
        <w:t>пере</w:t>
      </w:r>
      <w:r>
        <w:rPr>
          <w:sz w:val="24"/>
        </w:rPr>
        <w:t>ма</w:t>
      </w:r>
      <w:r>
        <w:rPr>
          <w:sz w:val="24"/>
        </w:rPr>
        <w:t>люйте схему струмового дзеркала;</w:t>
      </w:r>
    </w:p>
    <w:p w:rsidR="00000000" w:rsidRDefault="00341622" w:rsidP="00341622">
      <w:pPr>
        <w:numPr>
          <w:ilvl w:val="0"/>
          <w:numId w:val="1"/>
        </w:numPr>
        <w:ind w:left="283"/>
        <w:jc w:val="both"/>
        <w:rPr>
          <w:sz w:val="24"/>
        </w:rPr>
      </w:pPr>
      <w:r>
        <w:rPr>
          <w:sz w:val="24"/>
        </w:rPr>
        <w:t>які властивос</w:t>
      </w:r>
      <w:r>
        <w:rPr>
          <w:sz w:val="24"/>
        </w:rPr>
        <w:t>ті має ця схема і для яких цілей вона використовується?</w:t>
      </w:r>
    </w:p>
    <w:p w:rsidR="00000000" w:rsidRDefault="00341622" w:rsidP="00341622">
      <w:pPr>
        <w:numPr>
          <w:ilvl w:val="0"/>
          <w:numId w:val="1"/>
        </w:numPr>
        <w:ind w:left="283"/>
        <w:jc w:val="both"/>
        <w:rPr>
          <w:sz w:val="24"/>
        </w:rPr>
      </w:pPr>
      <w:r>
        <w:rPr>
          <w:sz w:val="24"/>
        </w:rPr>
        <w:t xml:space="preserve">яке співвідношення струмів  </w:t>
      </w:r>
      <w:r>
        <w:rPr>
          <w:position w:val="-10"/>
          <w:sz w:val="24"/>
        </w:rPr>
        <w:object w:dxaOrig="240" w:dyaOrig="320">
          <v:shape id="_x0000_i1082" type="#_x0000_t75" style="width:12pt;height:15.75pt" o:ole="">
            <v:imagedata r:id="rId113" o:title=""/>
          </v:shape>
          <o:OLEObject Type="Embed" ProgID="Equation.2" ShapeID="_x0000_i1082" DrawAspect="Content" ObjectID="_1359015724" r:id="rId114"/>
        </w:object>
      </w:r>
      <w:r>
        <w:rPr>
          <w:sz w:val="24"/>
        </w:rPr>
        <w:t xml:space="preserve">та </w:t>
      </w:r>
      <w:r>
        <w:rPr>
          <w:position w:val="-10"/>
          <w:sz w:val="24"/>
        </w:rPr>
        <w:object w:dxaOrig="260" w:dyaOrig="320">
          <v:shape id="_x0000_i1083" type="#_x0000_t75" style="width:12.75pt;height:15.75pt" o:ole="">
            <v:imagedata r:id="rId115" o:title=""/>
          </v:shape>
          <o:OLEObject Type="Embed" ProgID="Equation.2" ShapeID="_x0000_i1083" DrawAspect="Content" ObjectID="_1359015725" r:id="rId116"/>
        </w:object>
      </w:r>
      <w:r>
        <w:rPr>
          <w:sz w:val="24"/>
        </w:rPr>
        <w:t>у гілках цієї схеми?</w:t>
      </w:r>
    </w:p>
    <w:p w:rsidR="00000000" w:rsidRDefault="00341622" w:rsidP="00341622">
      <w:pPr>
        <w:numPr>
          <w:ilvl w:val="0"/>
          <w:numId w:val="1"/>
        </w:numPr>
        <w:ind w:left="283"/>
        <w:jc w:val="both"/>
        <w:rPr>
          <w:sz w:val="24"/>
        </w:rPr>
      </w:pPr>
      <w:r>
        <w:rPr>
          <w:sz w:val="24"/>
        </w:rPr>
        <w:t>виходячи з цього поясніть, чому ця схема має таку назву:</w:t>
      </w:r>
    </w:p>
    <w:p w:rsidR="00000000" w:rsidRDefault="00341622" w:rsidP="00341622">
      <w:pPr>
        <w:numPr>
          <w:ilvl w:val="0"/>
          <w:numId w:val="1"/>
        </w:numPr>
        <w:ind w:left="283"/>
        <w:jc w:val="both"/>
        <w:rPr>
          <w:sz w:val="24"/>
        </w:rPr>
      </w:pPr>
      <w:r>
        <w:rPr>
          <w:sz w:val="24"/>
        </w:rPr>
        <w:t xml:space="preserve">навіщо потрібний транзистор </w:t>
      </w:r>
      <w:r>
        <w:rPr>
          <w:position w:val="-4"/>
          <w:sz w:val="24"/>
        </w:rPr>
        <w:object w:dxaOrig="480" w:dyaOrig="240">
          <v:shape id="_x0000_i1084" type="#_x0000_t75" style="width:24pt;height:12pt" o:ole="">
            <v:imagedata r:id="rId117" o:title=""/>
          </v:shape>
          <o:OLEObject Type="Embed" ProgID="Equation.2" ShapeID="_x0000_i1084" DrawAspect="Content" ObjectID="_1359015726" r:id="rId118"/>
        </w:object>
      </w:r>
      <w:r>
        <w:rPr>
          <w:sz w:val="24"/>
        </w:rPr>
        <w:t>?</w:t>
      </w:r>
    </w:p>
    <w:p w:rsidR="00000000" w:rsidRDefault="00341622" w:rsidP="00341622">
      <w:pPr>
        <w:numPr>
          <w:ilvl w:val="0"/>
          <w:numId w:val="1"/>
        </w:numPr>
        <w:ind w:left="283"/>
        <w:jc w:val="both"/>
        <w:rPr>
          <w:sz w:val="24"/>
        </w:rPr>
      </w:pPr>
      <w:r>
        <w:rPr>
          <w:sz w:val="24"/>
        </w:rPr>
        <w:t xml:space="preserve">чому дорівнює диференціальний опір струмового дзеркала 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 xml:space="preserve">    (між точками </w:t>
      </w:r>
      <w:r>
        <w:rPr>
          <w:position w:val="-4"/>
          <w:sz w:val="24"/>
        </w:rPr>
        <w:object w:dxaOrig="240" w:dyaOrig="240">
          <v:shape id="_x0000_i1085" type="#_x0000_t75" style="width:12pt;height:12pt" o:ole="">
            <v:imagedata r:id="rId119" o:title=""/>
          </v:shape>
          <o:OLEObject Type="Embed" ProgID="Equation.2" ShapeID="_x0000_i1085" DrawAspect="Content" ObjectID="_1359015727" r:id="rId120"/>
        </w:object>
      </w:r>
      <w:r>
        <w:rPr>
          <w:sz w:val="24"/>
        </w:rPr>
        <w:t xml:space="preserve"> і </w:t>
      </w:r>
      <w:r>
        <w:rPr>
          <w:i/>
          <w:sz w:val="24"/>
        </w:rPr>
        <w:t>В</w:t>
      </w:r>
      <w:r>
        <w:rPr>
          <w:sz w:val="24"/>
        </w:rPr>
        <w:t>)?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</w:r>
    </w:p>
    <w:p w:rsidR="00000000" w:rsidRDefault="00341622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>Домашнє завдання 8.2.</w:t>
      </w:r>
      <w:r>
        <w:rPr>
          <w:i/>
          <w:sz w:val="24"/>
        </w:rPr>
        <w:t xml:space="preserve">  На транзисторах, режим і параметри  яких</w:t>
      </w:r>
      <w:r>
        <w:rPr>
          <w:i/>
          <w:sz w:val="24"/>
        </w:rPr>
        <w:t xml:space="preserve"> вказано в задачі 8.1, розрахувати струмове дзеркало: визначити елементи його схеми</w:t>
      </w:r>
      <w:r>
        <w:rPr>
          <w:i/>
          <w:sz w:val="24"/>
        </w:rPr>
        <w:t xml:space="preserve"> </w:t>
      </w:r>
      <w:r>
        <w:rPr>
          <w:i/>
          <w:position w:val="-10"/>
          <w:sz w:val="24"/>
        </w:rPr>
        <w:object w:dxaOrig="1020" w:dyaOrig="320">
          <v:shape id="_x0000_i1086" type="#_x0000_t75" style="width:51pt;height:15.75pt" o:ole="">
            <v:imagedata r:id="rId121" o:title=""/>
          </v:shape>
          <o:OLEObject Type="Embed" ProgID="Equation.2" ShapeID="_x0000_i1086" DrawAspect="Content" ObjectID="_1359015728" r:id="rId122"/>
        </w:object>
      </w:r>
      <w:r>
        <w:rPr>
          <w:i/>
          <w:sz w:val="24"/>
        </w:rPr>
        <w:t>і диференціальний опір між точками</w:t>
      </w:r>
      <w:r>
        <w:rPr>
          <w:i/>
          <w:position w:val="-4"/>
          <w:sz w:val="24"/>
        </w:rPr>
        <w:object w:dxaOrig="240" w:dyaOrig="240">
          <v:shape id="_x0000_i1087" type="#_x0000_t75" style="width:12pt;height:12pt" o:ole="">
            <v:imagedata r:id="rId119" o:title=""/>
          </v:shape>
          <o:OLEObject Type="Embed" ProgID="Equation.2" ShapeID="_x0000_i1087" DrawAspect="Content" ObjectID="_1359015729" r:id="rId123"/>
        </w:object>
      </w:r>
      <w:r>
        <w:rPr>
          <w:i/>
          <w:sz w:val="24"/>
        </w:rPr>
        <w:t xml:space="preserve"> і </w:t>
      </w:r>
      <w:r>
        <w:rPr>
          <w:i/>
          <w:position w:val="-4"/>
          <w:sz w:val="24"/>
        </w:rPr>
        <w:object w:dxaOrig="240" w:dyaOrig="240">
          <v:shape id="_x0000_i1088" type="#_x0000_t75" style="width:12pt;height:12pt" o:ole="">
            <v:imagedata r:id="rId124" o:title=""/>
          </v:shape>
          <o:OLEObject Type="Embed" ProgID="Equation.2" ShapeID="_x0000_i1088" DrawAspect="Content" ObjectID="_1359015730" r:id="rId125"/>
        </w:object>
      </w:r>
      <w:r>
        <w:rPr>
          <w:i/>
          <w:sz w:val="24"/>
        </w:rPr>
        <w:t>.</w:t>
      </w:r>
    </w:p>
    <w:p w:rsidR="00000000" w:rsidRDefault="00341622">
      <w:pPr>
        <w:jc w:val="both"/>
        <w:rPr>
          <w:sz w:val="24"/>
        </w:rPr>
      </w:pPr>
      <w:r>
        <w:rPr>
          <w:i/>
          <w:sz w:val="24"/>
        </w:rPr>
        <w:tab/>
      </w:r>
      <w:r>
        <w:rPr>
          <w:i/>
        </w:rPr>
        <w:t xml:space="preserve">Вказівки: 1) Режимна напруга у точці </w:t>
      </w:r>
      <w:r>
        <w:rPr>
          <w:i/>
          <w:position w:val="-4"/>
          <w:sz w:val="24"/>
        </w:rPr>
        <w:object w:dxaOrig="240" w:dyaOrig="240">
          <v:shape id="_x0000_i1089" type="#_x0000_t75" style="width:12pt;height:12pt" o:ole="">
            <v:imagedata r:id="rId126" o:title=""/>
          </v:shape>
          <o:OLEObject Type="Embed" ProgID="Equation.2" ShapeID="_x0000_i1089" DrawAspect="Content" ObjectID="_1359015731" r:id="rId127"/>
        </w:object>
      </w:r>
      <w:r>
        <w:rPr>
          <w:i/>
          <w:sz w:val="24"/>
        </w:rPr>
        <w:t xml:space="preserve"> </w:t>
      </w:r>
      <w:r>
        <w:rPr>
          <w:i/>
        </w:rPr>
        <w:t xml:space="preserve">дорівнює </w:t>
      </w:r>
      <w:r>
        <w:rPr>
          <w:i/>
          <w:position w:val="-10"/>
        </w:rPr>
        <w:object w:dxaOrig="480" w:dyaOrig="320">
          <v:shape id="_x0000_i1090" type="#_x0000_t75" style="width:24pt;height:15.75pt" o:ole="">
            <v:imagedata r:id="rId128" o:title=""/>
          </v:shape>
          <o:OLEObject Type="Embed" ProgID="Equation.2" ShapeID="_x0000_i1090" DrawAspect="Content" ObjectID="_1359015732" r:id="rId129"/>
        </w:object>
      </w:r>
      <w:r>
        <w:rPr>
          <w:i/>
        </w:rPr>
        <w:t xml:space="preserve">, а в точці </w:t>
      </w:r>
      <w:r>
        <w:rPr>
          <w:i/>
          <w:position w:val="-4"/>
          <w:sz w:val="24"/>
        </w:rPr>
        <w:object w:dxaOrig="240" w:dyaOrig="240">
          <v:shape id="_x0000_i1091" type="#_x0000_t75" style="width:12pt;height:12pt" o:ole="">
            <v:imagedata r:id="rId119" o:title=""/>
          </v:shape>
          <o:OLEObject Type="Embed" ProgID="Equation.2" ShapeID="_x0000_i1091" DrawAspect="Content" ObjectID="_1359015733" r:id="rId130"/>
        </w:object>
      </w:r>
      <w:r>
        <w:rPr>
          <w:i/>
        </w:rPr>
        <w:t xml:space="preserve"> дорівнює</w:t>
      </w:r>
      <w:r>
        <w:rPr>
          <w:i/>
          <w:sz w:val="24"/>
        </w:rPr>
        <w:t xml:space="preserve"> </w:t>
      </w:r>
      <w:r>
        <w:rPr>
          <w:i/>
          <w:position w:val="-10"/>
        </w:rPr>
        <w:object w:dxaOrig="360" w:dyaOrig="320">
          <v:shape id="_x0000_i1092" type="#_x0000_t75" style="width:18pt;height:15.75pt" o:ole="">
            <v:imagedata r:id="rId131" o:title=""/>
          </v:shape>
          <o:OLEObject Type="Embed" ProgID="Equation.2" ShapeID="_x0000_i1092" DrawAspect="Content" ObjectID="_1359015734" r:id="rId132"/>
        </w:object>
      </w:r>
      <w:r>
        <w:rPr>
          <w:i/>
        </w:rPr>
        <w:t xml:space="preserve"> (величини</w:t>
      </w:r>
      <w:r>
        <w:rPr>
          <w:i/>
          <w:position w:val="-10"/>
        </w:rPr>
        <w:object w:dxaOrig="360" w:dyaOrig="320">
          <v:shape id="_x0000_i1093" type="#_x0000_t75" style="width:18pt;height:15.75pt" o:ole="">
            <v:imagedata r:id="rId131" o:title=""/>
          </v:shape>
          <o:OLEObject Type="Embed" ProgID="Equation.2" ShapeID="_x0000_i1093" DrawAspect="Content" ObjectID="_1359015735" r:id="rId133"/>
        </w:object>
      </w:r>
      <w:r>
        <w:rPr>
          <w:i/>
        </w:rPr>
        <w:t>взяти з умови попередньої задачі);</w:t>
      </w:r>
      <w:r>
        <w:rPr>
          <w:sz w:val="24"/>
        </w:rPr>
        <w:tab/>
      </w:r>
    </w:p>
    <w:p w:rsidR="00000000" w:rsidRDefault="00341622" w:rsidP="00341622">
      <w:pPr>
        <w:numPr>
          <w:ilvl w:val="0"/>
          <w:numId w:val="2"/>
        </w:numPr>
        <w:jc w:val="both"/>
        <w:rPr>
          <w:i/>
        </w:rPr>
      </w:pPr>
      <w:r>
        <w:rPr>
          <w:i/>
        </w:rPr>
        <w:t xml:space="preserve">Струми у колах </w:t>
      </w:r>
      <w:r>
        <w:rPr>
          <w:i/>
          <w:position w:val="-4"/>
        </w:rPr>
        <w:object w:dxaOrig="420" w:dyaOrig="240">
          <v:shape id="_x0000_i1094" type="#_x0000_t75" style="width:21pt;height:12pt" o:ole="">
            <v:imagedata r:id="rId134" o:title=""/>
          </v:shape>
          <o:OLEObject Type="Embed" ProgID="Equation.2" ShapeID="_x0000_i1094" DrawAspect="Content" ObjectID="_1359015736" r:id="rId135"/>
        </w:object>
      </w:r>
      <w:r>
        <w:rPr>
          <w:i/>
        </w:rPr>
        <w:t xml:space="preserve"> і </w:t>
      </w:r>
      <w:r>
        <w:rPr>
          <w:i/>
          <w:position w:val="-4"/>
        </w:rPr>
        <w:object w:dxaOrig="400" w:dyaOrig="240">
          <v:shape id="_x0000_i1095" type="#_x0000_t75" style="width:20.25pt;height:12pt" o:ole="">
            <v:imagedata r:id="rId136" o:title=""/>
          </v:shape>
          <o:OLEObject Type="Embed" ProgID="Equation.2" ShapeID="_x0000_i1095" DrawAspect="Content" ObjectID="_1359015737" r:id="rId137"/>
        </w:object>
      </w:r>
      <w:r>
        <w:rPr>
          <w:i/>
        </w:rPr>
        <w:t xml:space="preserve"> однакові і дорівнюють </w:t>
      </w:r>
      <w:r>
        <w:rPr>
          <w:i/>
          <w:position w:val="-10"/>
        </w:rPr>
        <w:object w:dxaOrig="380" w:dyaOrig="320">
          <v:shape id="_x0000_i1096" type="#_x0000_t75" style="width:18.75pt;height:15.75pt" o:ole="">
            <v:imagedata r:id="rId30" o:title=""/>
          </v:shape>
          <o:OLEObject Type="Embed" ProgID="Equation.2" ShapeID="_x0000_i1096" DrawAspect="Content" ObjectID="_1359015738" r:id="rId138"/>
        </w:object>
      </w:r>
      <w:r>
        <w:rPr>
          <w:i/>
        </w:rPr>
        <w:t>з попередньої задачі;</w:t>
      </w:r>
    </w:p>
    <w:p w:rsidR="00000000" w:rsidRDefault="00341622" w:rsidP="00341622">
      <w:pPr>
        <w:numPr>
          <w:ilvl w:val="0"/>
          <w:numId w:val="3"/>
        </w:numPr>
        <w:jc w:val="both"/>
        <w:rPr>
          <w:sz w:val="24"/>
        </w:rPr>
      </w:pPr>
      <w:r>
        <w:rPr>
          <w:i/>
        </w:rPr>
        <w:t xml:space="preserve">Вважати </w:t>
      </w:r>
      <w:r>
        <w:rPr>
          <w:i/>
          <w:position w:val="-10"/>
        </w:rPr>
        <w:object w:dxaOrig="1660" w:dyaOrig="320">
          <v:shape id="_x0000_i1097" type="#_x0000_t75" style="width:83.25pt;height:15.75pt" o:ole="">
            <v:imagedata r:id="rId139" o:title=""/>
          </v:shape>
          <o:OLEObject Type="Embed" ProgID="Equation.2" ShapeID="_x0000_i1097" DrawAspect="Content" ObjectID="_1359015739" r:id="rId140"/>
        </w:object>
      </w:r>
      <w:r>
        <w:rPr>
          <w:i/>
        </w:rPr>
        <w:t xml:space="preserve"> , отже величиною </w:t>
      </w:r>
      <w:r>
        <w:rPr>
          <w:i/>
          <w:position w:val="-10"/>
        </w:rPr>
        <w:object w:dxaOrig="460" w:dyaOrig="320">
          <v:shape id="_x0000_i1098" type="#_x0000_t75" style="width:23.25pt;height:15.75pt" o:ole="">
            <v:imagedata r:id="rId141" o:title=""/>
          </v:shape>
          <o:OLEObject Type="Embed" ProgID="Equation.2" ShapeID="_x0000_i1098" DrawAspect="Content" ObjectID="_1359015740" r:id="rId142"/>
        </w:object>
      </w:r>
      <w:r>
        <w:rPr>
          <w:i/>
        </w:rPr>
        <w:t>можна нехтувати;</w:t>
      </w:r>
    </w:p>
    <w:p w:rsidR="00000000" w:rsidRDefault="00341622" w:rsidP="00341622">
      <w:pPr>
        <w:numPr>
          <w:ilvl w:val="0"/>
          <w:numId w:val="3"/>
        </w:numPr>
        <w:jc w:val="both"/>
        <w:rPr>
          <w:sz w:val="24"/>
        </w:rPr>
      </w:pPr>
      <w:r>
        <w:rPr>
          <w:i/>
        </w:rPr>
        <w:t xml:space="preserve">Для розрахунку </w:t>
      </w:r>
      <w:r>
        <w:rPr>
          <w:i/>
          <w:position w:val="-10"/>
        </w:rPr>
        <w:object w:dxaOrig="540" w:dyaOrig="320">
          <v:shape id="_x0000_i1099" type="#_x0000_t75" style="width:27pt;height:15.75pt" o:ole="">
            <v:imagedata r:id="rId143" o:title=""/>
          </v:shape>
          <o:OLEObject Type="Embed" ProgID="Equation.2" ShapeID="_x0000_i1099" DrawAspect="Content" ObjectID="_1359015741" r:id="rId144"/>
        </w:object>
      </w:r>
      <w:r>
        <w:rPr>
          <w:i/>
        </w:rPr>
        <w:t>скористатись наведеною вище формулою.</w:t>
      </w:r>
    </w:p>
    <w:p w:rsidR="00000000" w:rsidRDefault="00341622" w:rsidP="00341622">
      <w:pPr>
        <w:numPr>
          <w:ilvl w:val="12"/>
          <w:numId w:val="0"/>
        </w:numPr>
        <w:ind w:left="720"/>
        <w:jc w:val="both"/>
        <w:rPr>
          <w:sz w:val="24"/>
        </w:rPr>
      </w:pPr>
    </w:p>
    <w:p w:rsidR="00000000" w:rsidRDefault="00341622" w:rsidP="00341622">
      <w:pPr>
        <w:numPr>
          <w:ilvl w:val="12"/>
          <w:numId w:val="0"/>
        </w:numPr>
        <w:ind w:left="720"/>
        <w:jc w:val="both"/>
        <w:rPr>
          <w:sz w:val="24"/>
        </w:rPr>
      </w:pPr>
    </w:p>
    <w:p w:rsidR="00000000" w:rsidRDefault="00341622">
      <w:pPr>
        <w:ind w:left="720"/>
        <w:jc w:val="center"/>
        <w:rPr>
          <w:b/>
          <w:i/>
          <w:sz w:val="24"/>
        </w:rPr>
      </w:pPr>
      <w:r>
        <w:rPr>
          <w:b/>
          <w:i/>
          <w:sz w:val="24"/>
        </w:rPr>
        <w:t>8.3. Диференціальний підсилювач</w:t>
      </w:r>
    </w:p>
    <w:p w:rsidR="00000000" w:rsidRDefault="00341622">
      <w:pPr>
        <w:ind w:left="720"/>
        <w:jc w:val="both"/>
        <w:rPr>
          <w:b/>
          <w:i/>
          <w:sz w:val="24"/>
        </w:rPr>
      </w:pPr>
    </w:p>
    <w:p w:rsidR="00000000" w:rsidRDefault="00341622">
      <w:pPr>
        <w:ind w:left="720"/>
        <w:jc w:val="both"/>
        <w:rPr>
          <w:b/>
          <w:i/>
          <w:sz w:val="24"/>
        </w:rPr>
      </w:pPr>
    </w:p>
    <w:p w:rsidR="00000000" w:rsidRDefault="00341622">
      <w:pPr>
        <w:framePr w:hSpace="180" w:wrap="around" w:vAnchor="text" w:hAnchor="page" w:x="2305" w:y="166"/>
      </w:pPr>
      <w:r>
        <w:object w:dxaOrig="3300" w:dyaOrig="3840">
          <v:shape id="_x0000_i1100" type="#_x0000_t75" style="width:157.5pt;height:183pt" o:ole="">
            <v:imagedata r:id="rId145" o:title=""/>
          </v:shape>
          <o:OLEObject Type="Embed" ProgID="PBrush" ShapeID="_x0000_i1100" DrawAspect="Content" ObjectID="_1359015742" r:id="rId146"/>
        </w:object>
      </w:r>
    </w:p>
    <w:p w:rsidR="00000000" w:rsidRDefault="00341622">
      <w:pPr>
        <w:ind w:left="720"/>
        <w:jc w:val="both"/>
        <w:rPr>
          <w:i/>
          <w:sz w:val="24"/>
        </w:rPr>
      </w:pPr>
      <w:r>
        <w:rPr>
          <w:sz w:val="24"/>
        </w:rPr>
        <w:t>Контрольні питання</w:t>
      </w:r>
      <w:r>
        <w:rPr>
          <w:i/>
          <w:sz w:val="24"/>
        </w:rPr>
        <w:t>: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пере</w:t>
      </w:r>
      <w:r>
        <w:rPr>
          <w:sz w:val="24"/>
        </w:rPr>
        <w:t>малюйте схему каскаду диференціального підсилювача;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чому він має таку назву та які в нього властивості?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де тут синфазний вихід, а де протифазний? Напишіть формули, чому дорівнюють напруги на цих виходах;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чому дорівнює диференціа</w:t>
      </w:r>
      <w:r>
        <w:rPr>
          <w:sz w:val="24"/>
        </w:rPr>
        <w:t xml:space="preserve">льний (різницевий) коефіцієнт підсилення </w:t>
      </w:r>
      <w:r>
        <w:rPr>
          <w:position w:val="-14"/>
          <w:sz w:val="24"/>
        </w:rPr>
        <w:object w:dxaOrig="300" w:dyaOrig="360">
          <v:shape id="_x0000_i1101" type="#_x0000_t75" style="width:15pt;height:18pt" o:ole="">
            <v:imagedata r:id="rId147" o:title=""/>
          </v:shape>
          <o:OLEObject Type="Embed" ProgID="Equation.2" ShapeID="_x0000_i1101" DrawAspect="Content" ObjectID="_1359015743" r:id="rId148"/>
        </w:object>
      </w:r>
      <w:r>
        <w:rPr>
          <w:sz w:val="24"/>
        </w:rPr>
        <w:t xml:space="preserve"> у цих формулах?</w:t>
      </w:r>
      <w:r>
        <w:rPr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ри якій умові ці формули є справедливими?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що таке коефіцієнт підсилення </w:t>
      </w:r>
      <w:r>
        <w:rPr>
          <w:sz w:val="24"/>
        </w:rPr>
        <w:t>з</w:t>
      </w:r>
      <w:r>
        <w:rPr>
          <w:sz w:val="24"/>
        </w:rPr>
        <w:t xml:space="preserve">а </w:t>
      </w:r>
      <w:r>
        <w:rPr>
          <w:sz w:val="24"/>
        </w:rPr>
        <w:t>синфазн</w:t>
      </w:r>
      <w:r>
        <w:rPr>
          <w:sz w:val="24"/>
        </w:rPr>
        <w:t>им</w:t>
      </w:r>
      <w:r>
        <w:rPr>
          <w:sz w:val="24"/>
        </w:rPr>
        <w:t xml:space="preserve"> сигнал</w:t>
      </w:r>
      <w:r>
        <w:rPr>
          <w:sz w:val="24"/>
        </w:rPr>
        <w:t>ом</w:t>
      </w:r>
      <w:r>
        <w:rPr>
          <w:sz w:val="24"/>
        </w:rPr>
        <w:t>?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що таке коефіцієнт ослаблення по синфазному каналу? Який у ньому фізичний зміст?</w:t>
      </w:r>
    </w:p>
    <w:p w:rsidR="00000000" w:rsidRDefault="00341622">
      <w:pPr>
        <w:ind w:left="720"/>
        <w:jc w:val="both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000000" w:rsidRDefault="00341622">
      <w:pPr>
        <w:ind w:firstLine="720"/>
        <w:jc w:val="both"/>
      </w:pPr>
      <w:r>
        <w:rPr>
          <w:i/>
          <w:sz w:val="24"/>
          <w:u w:val="single"/>
        </w:rPr>
        <w:t xml:space="preserve">Домашнє завдання 8.3. </w:t>
      </w:r>
      <w:r>
        <w:rPr>
          <w:i/>
          <w:sz w:val="24"/>
        </w:rPr>
        <w:t xml:space="preserve"> Скласти схему диференціального підсилювача, </w:t>
      </w:r>
      <w:r>
        <w:rPr>
          <w:i/>
          <w:sz w:val="24"/>
        </w:rPr>
        <w:t>в</w:t>
      </w:r>
      <w:r>
        <w:rPr>
          <w:i/>
          <w:sz w:val="24"/>
        </w:rPr>
        <w:t xml:space="preserve"> якому замість емітерного опору </w:t>
      </w:r>
      <w:r>
        <w:rPr>
          <w:i/>
          <w:position w:val="-10"/>
          <w:sz w:val="24"/>
        </w:rPr>
        <w:object w:dxaOrig="340" w:dyaOrig="320">
          <v:shape id="_x0000_i1102" type="#_x0000_t75" style="width:17.25pt;height:15.75pt" o:ole="">
            <v:imagedata r:id="rId149" o:title=""/>
          </v:shape>
          <o:OLEObject Type="Embed" ProgID="Equation.2" ShapeID="_x0000_i1102" DrawAspect="Content" ObjectID="_1359015744" r:id="rId150"/>
        </w:object>
      </w:r>
      <w:r>
        <w:rPr>
          <w:i/>
          <w:sz w:val="24"/>
        </w:rPr>
        <w:t xml:space="preserve"> </w:t>
      </w:r>
      <w:r>
        <w:rPr>
          <w:i/>
          <w:sz w:val="24"/>
        </w:rPr>
        <w:t xml:space="preserve">увімкнене струмове дзеркало </w:t>
      </w:r>
      <w:r>
        <w:rPr>
          <w:i/>
          <w:sz w:val="24"/>
        </w:rPr>
        <w:t xml:space="preserve">з диференціальним опором </w:t>
      </w:r>
      <w:r>
        <w:rPr>
          <w:i/>
          <w:position w:val="-14"/>
          <w:sz w:val="24"/>
        </w:rPr>
        <w:object w:dxaOrig="560" w:dyaOrig="360">
          <v:shape id="_x0000_i1103" type="#_x0000_t75" style="width:27.75pt;height:18pt" o:ole="">
            <v:imagedata r:id="rId151" o:title=""/>
          </v:shape>
          <o:OLEObject Type="Embed" ProgID="Equation.2" ShapeID="_x0000_i1103" DrawAspect="Content" ObjectID="_1359015745" r:id="rId152"/>
        </w:object>
      </w:r>
      <w:r>
        <w:rPr>
          <w:i/>
          <w:sz w:val="24"/>
        </w:rPr>
        <w:t xml:space="preserve">. Живлення усієї схеми є двополярним </w:t>
      </w:r>
      <w:r>
        <w:rPr>
          <w:i/>
          <w:position w:val="-10"/>
          <w:sz w:val="24"/>
        </w:rPr>
        <w:object w:dxaOrig="720" w:dyaOrig="320">
          <v:shape id="_x0000_i1104" type="#_x0000_t75" style="width:36pt;height:15.75pt" o:ole="">
            <v:imagedata r:id="rId153" o:title=""/>
          </v:shape>
          <o:OLEObject Type="Embed" ProgID="Equation.2" ShapeID="_x0000_i1104" DrawAspect="Content" ObjectID="_1359015746" r:id="rId154"/>
        </w:object>
      </w:r>
      <w:r>
        <w:rPr>
          <w:i/>
          <w:sz w:val="24"/>
        </w:rPr>
        <w:t xml:space="preserve">; постійна напруга </w:t>
      </w:r>
      <w:r>
        <w:rPr>
          <w:i/>
          <w:sz w:val="24"/>
        </w:rPr>
        <w:t>в</w:t>
      </w:r>
      <w:r>
        <w:rPr>
          <w:i/>
          <w:sz w:val="24"/>
        </w:rPr>
        <w:t xml:space="preserve"> точці О дорівнює нулю. </w:t>
      </w:r>
    </w:p>
    <w:p w:rsidR="00000000" w:rsidRDefault="00341622">
      <w:pPr>
        <w:ind w:firstLine="720"/>
        <w:jc w:val="both"/>
        <w:rPr>
          <w:i/>
          <w:sz w:val="24"/>
        </w:rPr>
      </w:pPr>
      <w:r>
        <w:rPr>
          <w:i/>
          <w:sz w:val="24"/>
        </w:rPr>
        <w:t xml:space="preserve">Розрахувати опори </w:t>
      </w:r>
      <w:r>
        <w:rPr>
          <w:i/>
          <w:position w:val="-10"/>
          <w:sz w:val="24"/>
        </w:rPr>
        <w:object w:dxaOrig="340" w:dyaOrig="320">
          <v:shape id="_x0000_i1105" type="#_x0000_t75" style="width:17.25pt;height:15.75pt" o:ole="">
            <v:imagedata r:id="rId155" o:title=""/>
          </v:shape>
          <o:OLEObject Type="Embed" ProgID="Equation.2" ShapeID="_x0000_i1105" DrawAspect="Content" ObjectID="_1359015747" r:id="rId156"/>
        </w:object>
      </w:r>
      <w:r>
        <w:rPr>
          <w:i/>
          <w:sz w:val="24"/>
        </w:rPr>
        <w:t xml:space="preserve">, підсиленя за різницевим і синфазним сигналами, ослаблення за синфазним сигналом (у децибелах). </w:t>
      </w:r>
    </w:p>
    <w:p w:rsidR="00000000" w:rsidRDefault="00341622">
      <w:pPr>
        <w:ind w:firstLine="720"/>
        <w:jc w:val="both"/>
        <w:rPr>
          <w:i/>
          <w:sz w:val="24"/>
        </w:rPr>
      </w:pPr>
      <w:r>
        <w:rPr>
          <w:i/>
          <w:sz w:val="24"/>
        </w:rPr>
        <w:t>Дані про транзистори та їх ре</w:t>
      </w:r>
      <w:r>
        <w:rPr>
          <w:i/>
          <w:sz w:val="24"/>
        </w:rPr>
        <w:t xml:space="preserve">жим запозичити з задачі 8.1. </w:t>
      </w:r>
    </w:p>
    <w:p w:rsidR="00000000" w:rsidRDefault="00341622">
      <w:pPr>
        <w:ind w:firstLine="720"/>
        <w:jc w:val="both"/>
        <w:rPr>
          <w:i/>
        </w:rPr>
      </w:pPr>
      <w:r>
        <w:rPr>
          <w:i/>
        </w:rPr>
        <w:t xml:space="preserve">Вказівки: При розрахунку різницевого коефіцієнта підсилення враховувати вихідний опір транзистора. </w:t>
      </w:r>
    </w:p>
    <w:p w:rsidR="00000000" w:rsidRDefault="00341622">
      <w:pPr>
        <w:ind w:firstLine="720"/>
        <w:jc w:val="both"/>
        <w:rPr>
          <w:i/>
        </w:rPr>
      </w:pPr>
    </w:p>
    <w:p w:rsidR="00000000" w:rsidRDefault="00341622">
      <w:pPr>
        <w:ind w:firstLine="720"/>
        <w:jc w:val="both"/>
        <w:rPr>
          <w:i/>
        </w:rPr>
      </w:pPr>
    </w:p>
    <w:p w:rsidR="00000000" w:rsidRDefault="00341622">
      <w:pPr>
        <w:ind w:left="720"/>
        <w:jc w:val="center"/>
        <w:rPr>
          <w:b/>
          <w:i/>
          <w:sz w:val="24"/>
        </w:rPr>
      </w:pPr>
      <w:r>
        <w:rPr>
          <w:b/>
          <w:i/>
          <w:sz w:val="24"/>
        </w:rPr>
        <w:t>8.4. Операційний підсилювач (ОП)</w:t>
      </w:r>
    </w:p>
    <w:p w:rsidR="00000000" w:rsidRDefault="00341622">
      <w:pPr>
        <w:ind w:left="720"/>
        <w:jc w:val="center"/>
        <w:rPr>
          <w:b/>
          <w:i/>
          <w:sz w:val="24"/>
        </w:rPr>
      </w:pPr>
    </w:p>
    <w:p w:rsidR="00000000" w:rsidRDefault="00341622">
      <w:pPr>
        <w:ind w:left="720"/>
        <w:jc w:val="both"/>
        <w:rPr>
          <w:i/>
          <w:sz w:val="24"/>
        </w:rPr>
      </w:pPr>
      <w:r>
        <w:rPr>
          <w:sz w:val="24"/>
        </w:rPr>
        <w:t>Контрольні питання</w:t>
      </w:r>
      <w:r>
        <w:rPr>
          <w:i/>
          <w:sz w:val="24"/>
        </w:rPr>
        <w:t>: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</w:pPr>
      <w:r>
        <w:rPr>
          <w:sz w:val="24"/>
        </w:rPr>
        <w:t xml:space="preserve"> яке призначення мають </w:t>
      </w:r>
      <w:r>
        <w:rPr>
          <w:sz w:val="24"/>
        </w:rPr>
        <w:t xml:space="preserve"> виводи</w:t>
      </w:r>
      <w:r>
        <w:rPr>
          <w:sz w:val="24"/>
        </w:rPr>
        <w:t xml:space="preserve"> операційного підсилювача</w:t>
      </w:r>
      <w:r>
        <w:t>?</w:t>
      </w:r>
    </w:p>
    <w:p w:rsidR="00000000" w:rsidRDefault="00341622">
      <w:pPr>
        <w:framePr w:hSpace="180" w:wrap="around" w:vAnchor="text" w:hAnchor="page" w:x="2244" w:y="64"/>
      </w:pPr>
      <w:r>
        <w:object w:dxaOrig="3420" w:dyaOrig="2010">
          <v:shape id="_x0000_i1106" type="#_x0000_t75" style="width:171pt;height:100.5pt" o:ole="">
            <v:imagedata r:id="rId157" o:title=""/>
          </v:shape>
          <o:OLEObject Type="Embed" ProgID="PBrush" ShapeID="_x0000_i1106" DrawAspect="Content" ObjectID="_1359015748" r:id="rId158"/>
        </w:objec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які властивості має операційний підсилювач?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для яких цілей використовується операційний підсилювач? Поясніть зміст його назви;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пере</w:t>
      </w:r>
      <w:r>
        <w:rPr>
          <w:sz w:val="24"/>
        </w:rPr>
        <w:t>малюйте схему аналогового суматора двох напруг на операційному підсилювачі;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чому дор</w:t>
      </w:r>
      <w:r>
        <w:rPr>
          <w:sz w:val="24"/>
        </w:rPr>
        <w:t>івнюють напруги на виході цієї схеми?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з яких міркувань обирають величини елементів цієї схеми?</w:t>
      </w:r>
    </w:p>
    <w:p w:rsidR="00000000" w:rsidRDefault="00341622">
      <w:pPr>
        <w:ind w:left="720"/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  <w:u w:val="single"/>
        </w:rPr>
        <w:t xml:space="preserve">Домашнє завдання 8.4.   </w:t>
      </w:r>
      <w:r>
        <w:rPr>
          <w:i/>
          <w:sz w:val="24"/>
        </w:rPr>
        <w:t xml:space="preserve">Оберіть  та підрахуйте елементи схеми аналогового суматора двох напруг на операційному підсилювачі. </w:t>
      </w:r>
    </w:p>
    <w:p w:rsidR="00000000" w:rsidRDefault="00341622">
      <w:pPr>
        <w:ind w:left="720"/>
        <w:jc w:val="both"/>
        <w:rPr>
          <w:i/>
          <w:sz w:val="24"/>
        </w:rPr>
      </w:pPr>
      <w:r>
        <w:rPr>
          <w:i/>
          <w:sz w:val="24"/>
        </w:rPr>
        <w:t xml:space="preserve">Вагові коефіцієнти </w:t>
      </w:r>
      <w:r>
        <w:rPr>
          <w:i/>
          <w:position w:val="-10"/>
          <w:sz w:val="24"/>
        </w:rPr>
        <w:object w:dxaOrig="260" w:dyaOrig="320">
          <v:shape id="_x0000_i1107" type="#_x0000_t75" style="width:12.75pt;height:15.75pt" o:ole="">
            <v:imagedata r:id="rId159" o:title=""/>
          </v:shape>
          <o:OLEObject Type="Embed" ProgID="Equation.2" ShapeID="_x0000_i1107" DrawAspect="Content" ObjectID="_1359015749" r:id="rId160"/>
        </w:object>
      </w:r>
      <w:r>
        <w:rPr>
          <w:i/>
          <w:sz w:val="24"/>
        </w:rPr>
        <w:t xml:space="preserve">і </w:t>
      </w:r>
      <w:r>
        <w:rPr>
          <w:i/>
          <w:position w:val="-10"/>
          <w:sz w:val="24"/>
        </w:rPr>
        <w:object w:dxaOrig="279" w:dyaOrig="320">
          <v:shape id="_x0000_i1108" type="#_x0000_t75" style="width:14.25pt;height:15.75pt" o:ole="">
            <v:imagedata r:id="rId161" o:title=""/>
          </v:shape>
          <o:OLEObject Type="Embed" ProgID="Equation.2" ShapeID="_x0000_i1108" DrawAspect="Content" ObjectID="_1359015750" r:id="rId162"/>
        </w:object>
      </w:r>
      <w:r>
        <w:rPr>
          <w:i/>
          <w:sz w:val="24"/>
        </w:rPr>
        <w:t xml:space="preserve"> та  </w:t>
      </w:r>
      <w:r>
        <w:rPr>
          <w:i/>
          <w:sz w:val="24"/>
        </w:rPr>
        <w:t xml:space="preserve">вхідний опір </w:t>
      </w:r>
      <w:r>
        <w:rPr>
          <w:i/>
          <w:position w:val="-10"/>
          <w:sz w:val="24"/>
        </w:rPr>
        <w:object w:dxaOrig="440" w:dyaOrig="320">
          <v:shape id="_x0000_i1109" type="#_x0000_t75" style="width:21.75pt;height:15.75pt" o:ole="">
            <v:imagedata r:id="rId163" o:title=""/>
          </v:shape>
          <o:OLEObject Type="Embed" ProgID="Equation.2" ShapeID="_x0000_i1109" DrawAspect="Content" ObjectID="_1359015751" r:id="rId164"/>
        </w:object>
      </w:r>
      <w:r>
        <w:rPr>
          <w:i/>
          <w:sz w:val="24"/>
        </w:rPr>
        <w:t xml:space="preserve">операційного </w:t>
      </w:r>
      <w:r>
        <w:rPr>
          <w:i/>
          <w:sz w:val="24"/>
        </w:rPr>
        <w:t xml:space="preserve">підсилювача задаються. </w:t>
      </w:r>
    </w:p>
    <w:p w:rsidR="00000000" w:rsidRDefault="00341622">
      <w:pPr>
        <w:ind w:left="720" w:firstLine="720"/>
        <w:jc w:val="both"/>
        <w:rPr>
          <w:i/>
        </w:rPr>
      </w:pPr>
      <w:r>
        <w:rPr>
          <w:i/>
          <w:u w:val="single"/>
        </w:rPr>
        <w:t>Вказівка</w:t>
      </w:r>
      <w:r>
        <w:rPr>
          <w:i/>
        </w:rPr>
        <w:t xml:space="preserve">: Запас нерівності </w:t>
      </w:r>
      <w:r>
        <w:rPr>
          <w:i/>
          <w:position w:val="-10"/>
        </w:rPr>
        <w:object w:dxaOrig="1080" w:dyaOrig="320">
          <v:shape id="_x0000_i1110" type="#_x0000_t75" style="width:54pt;height:15.75pt" o:ole="">
            <v:imagedata r:id="rId165" o:title=""/>
          </v:shape>
          <o:OLEObject Type="Embed" ProgID="Equation.2" ShapeID="_x0000_i1110" DrawAspect="Content" ObjectID="_1359015752" r:id="rId166"/>
        </w:object>
      </w:r>
      <w:r>
        <w:rPr>
          <w:i/>
        </w:rPr>
        <w:t xml:space="preserve"> обрати як </w:t>
      </w:r>
      <w:r>
        <w:rPr>
          <w:i/>
        </w:rPr>
        <w:t>9.</w:t>
      </w:r>
      <w:r>
        <w:rPr>
          <w:i/>
        </w:rPr>
        <w:t xml:space="preserve"> </w:t>
      </w:r>
    </w:p>
    <w:p w:rsidR="00000000" w:rsidRDefault="00341622">
      <w:pPr>
        <w:ind w:left="720" w:firstLine="720"/>
        <w:jc w:val="both"/>
        <w:rPr>
          <w:i/>
        </w:rPr>
      </w:pPr>
    </w:p>
    <w:p w:rsidR="00000000" w:rsidRDefault="00341622">
      <w:pPr>
        <w:ind w:left="720" w:firstLine="720"/>
        <w:jc w:val="both"/>
        <w:rPr>
          <w:i/>
        </w:rPr>
      </w:pPr>
    </w:p>
    <w:p w:rsidR="00000000" w:rsidRDefault="00341622">
      <w:pPr>
        <w:ind w:left="720" w:firstLine="720"/>
        <w:jc w:val="both"/>
        <w:rPr>
          <w:i/>
        </w:rPr>
      </w:pPr>
    </w:p>
    <w:p w:rsidR="00000000" w:rsidRDefault="00341622">
      <w:pPr>
        <w:jc w:val="center"/>
        <w:rPr>
          <w:b/>
          <w:sz w:val="28"/>
        </w:rPr>
      </w:pPr>
      <w:r>
        <w:rPr>
          <w:b/>
          <w:sz w:val="24"/>
        </w:rPr>
        <w:t xml:space="preserve">9. </w:t>
      </w:r>
      <w:r>
        <w:rPr>
          <w:b/>
          <w:sz w:val="24"/>
        </w:rPr>
        <w:t>РЕЗОНАНСНИЙ ПІДСИЛЮВАЧ</w:t>
      </w:r>
    </w:p>
    <w:p w:rsidR="00000000" w:rsidRDefault="00341622">
      <w:pPr>
        <w:jc w:val="center"/>
        <w:rPr>
          <w:b/>
          <w:sz w:val="28"/>
        </w:rPr>
      </w:pPr>
    </w:p>
    <w:p w:rsidR="00000000" w:rsidRDefault="00341622">
      <w:pPr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 xml:space="preserve">9.1. </w:t>
      </w:r>
      <w:r>
        <w:rPr>
          <w:b/>
          <w:i/>
          <w:sz w:val="24"/>
        </w:rPr>
        <w:t xml:space="preserve">Резонансний підсилювач (з безпосереднім </w:t>
      </w:r>
      <w:r>
        <w:rPr>
          <w:b/>
          <w:i/>
          <w:sz w:val="24"/>
        </w:rPr>
        <w:t xml:space="preserve">увімкненням </w:t>
      </w:r>
      <w:r>
        <w:rPr>
          <w:b/>
          <w:i/>
          <w:sz w:val="24"/>
        </w:rPr>
        <w:t>контуру)</w:t>
      </w:r>
    </w:p>
    <w:p w:rsidR="00000000" w:rsidRDefault="00341622">
      <w:pPr>
        <w:jc w:val="center"/>
      </w:pPr>
    </w:p>
    <w:p w:rsidR="00000000" w:rsidRDefault="00341622">
      <w:pPr>
        <w:framePr w:hSpace="180" w:wrap="around" w:vAnchor="text" w:hAnchor="page" w:x="2131" w:y="99"/>
      </w:pPr>
      <w:r>
        <w:object w:dxaOrig="3480" w:dyaOrig="2520">
          <v:shape id="_x0000_i1111" type="#_x0000_t75" style="width:177pt;height:128.25pt" o:ole="">
            <v:imagedata r:id="rId167" o:title=""/>
          </v:shape>
          <o:OLEObject Type="Embed" ProgID="PBrush" ShapeID="_x0000_i1111" DrawAspect="Content" ObjectID="_1359015753" r:id="rId168"/>
        </w:object>
      </w:r>
    </w:p>
    <w:p w:rsidR="00000000" w:rsidRDefault="00341622">
      <w:pPr>
        <w:ind w:left="720"/>
        <w:jc w:val="both"/>
        <w:rPr>
          <w:i/>
          <w:sz w:val="24"/>
        </w:rPr>
      </w:pPr>
      <w:r>
        <w:rPr>
          <w:sz w:val="24"/>
        </w:rPr>
        <w:tab/>
      </w:r>
      <w:r>
        <w:rPr>
          <w:sz w:val="24"/>
        </w:rPr>
        <w:t>Контрольні питання</w:t>
      </w:r>
      <w:r>
        <w:rPr>
          <w:i/>
          <w:sz w:val="24"/>
        </w:rPr>
        <w:t>: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</w:pPr>
      <w:r>
        <w:rPr>
          <w:sz w:val="24"/>
        </w:rPr>
        <w:t>пере</w:t>
      </w:r>
      <w:r>
        <w:rPr>
          <w:sz w:val="24"/>
        </w:rPr>
        <w:t xml:space="preserve">малюйте схему каскаду резонансного підсилювача з безпосереднім </w:t>
      </w:r>
      <w:r>
        <w:rPr>
          <w:sz w:val="24"/>
        </w:rPr>
        <w:t>увімкненням</w:t>
      </w:r>
      <w:r>
        <w:rPr>
          <w:sz w:val="24"/>
        </w:rPr>
        <w:t xml:space="preserve"> </w:t>
      </w:r>
      <w:r>
        <w:rPr>
          <w:sz w:val="24"/>
        </w:rPr>
        <w:t>колив</w:t>
      </w:r>
      <w:r>
        <w:rPr>
          <w:sz w:val="24"/>
        </w:rPr>
        <w:t>ного контуру до транзистора</w:t>
      </w:r>
      <w:r>
        <w:t>;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напишіть основні формули, що характеризують колив</w:t>
      </w:r>
      <w:r>
        <w:rPr>
          <w:sz w:val="24"/>
        </w:rPr>
        <w:t>ний контур:</w:t>
      </w: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- резонансн</w:t>
      </w:r>
      <w:r>
        <w:rPr>
          <w:sz w:val="24"/>
        </w:rPr>
        <w:t>у</w:t>
      </w:r>
      <w:r>
        <w:rPr>
          <w:sz w:val="24"/>
        </w:rPr>
        <w:t xml:space="preserve"> частот</w:t>
      </w:r>
      <w:r>
        <w:rPr>
          <w:sz w:val="24"/>
        </w:rPr>
        <w:t>у</w:t>
      </w:r>
      <w:r>
        <w:rPr>
          <w:sz w:val="24"/>
        </w:rPr>
        <w:t xml:space="preserve"> </w:t>
      </w:r>
      <w:r>
        <w:rPr>
          <w:sz w:val="24"/>
          <w:lang w:val="en-US"/>
        </w:rPr>
        <w:t xml:space="preserve">   </w:t>
      </w:r>
      <w:r>
        <w:rPr>
          <w:sz w:val="24"/>
        </w:rPr>
        <w:t>контуру;</w:t>
      </w: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-</w:t>
      </w:r>
      <w:r>
        <w:rPr>
          <w:sz w:val="24"/>
        </w:rPr>
        <w:t>хвильовий опір контуру;</w:t>
      </w: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- добротність контуру;</w:t>
      </w: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- еквівалентний опір контуру у резонансі;</w:t>
      </w: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- смуг</w:t>
      </w:r>
      <w:r>
        <w:rPr>
          <w:sz w:val="24"/>
        </w:rPr>
        <w:t>у</w:t>
      </w:r>
      <w:r>
        <w:rPr>
          <w:sz w:val="24"/>
        </w:rPr>
        <w:t xml:space="preserve"> пропускання контуру.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чому дорівнюватиме коефіцієнт підсилення цього каскаду на резонансній частоті?</w:t>
      </w:r>
    </w:p>
    <w:p w:rsidR="00000000" w:rsidRDefault="00341622" w:rsidP="00341622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як впливає шунтуюча дія вихідної провідності транзистора на добротність і вибірковість резонансного підсилювача?</w:t>
      </w:r>
    </w:p>
    <w:p w:rsidR="00000000" w:rsidRDefault="00341622" w:rsidP="00341622">
      <w:pPr>
        <w:numPr>
          <w:ilvl w:val="12"/>
          <w:numId w:val="0"/>
        </w:numPr>
        <w:ind w:left="1003" w:hanging="283"/>
        <w:jc w:val="both"/>
        <w:rPr>
          <w:sz w:val="24"/>
        </w:rPr>
      </w:pPr>
    </w:p>
    <w:p w:rsidR="00000000" w:rsidRDefault="00341622">
      <w:pPr>
        <w:ind w:left="720"/>
        <w:jc w:val="both"/>
        <w:rPr>
          <w:sz w:val="24"/>
        </w:rPr>
      </w:pPr>
      <w:r>
        <w:rPr>
          <w:i/>
          <w:sz w:val="24"/>
        </w:rPr>
        <w:tab/>
      </w:r>
      <w:r>
        <w:rPr>
          <w:sz w:val="24"/>
        </w:rPr>
        <w:t xml:space="preserve">Розрахувати вплив шунтуючої дії </w:t>
      </w:r>
      <w:r>
        <w:rPr>
          <w:position w:val="-10"/>
          <w:sz w:val="24"/>
        </w:rPr>
        <w:object w:dxaOrig="440" w:dyaOrig="320">
          <v:shape id="_x0000_i1112" type="#_x0000_t75" style="width:21.75pt;height:15.75pt" o:ole="">
            <v:imagedata r:id="rId169" o:title=""/>
          </v:shape>
          <o:OLEObject Type="Embed" ProgID="Equation.2" ShapeID="_x0000_i1112" DrawAspect="Content" ObjectID="_1359015754" r:id="rId170"/>
        </w:object>
      </w:r>
      <w:r>
        <w:rPr>
          <w:sz w:val="24"/>
          <w:lang w:val="en-US"/>
        </w:rPr>
        <w:t xml:space="preserve"> </w:t>
      </w:r>
      <w:r>
        <w:rPr>
          <w:sz w:val="24"/>
        </w:rPr>
        <w:t xml:space="preserve">на добротність контуру можна вважаючи, що вихідний опір транзистора </w:t>
      </w:r>
      <w:r>
        <w:rPr>
          <w:position w:val="-10"/>
          <w:sz w:val="24"/>
        </w:rPr>
        <w:object w:dxaOrig="1359" w:dyaOrig="320">
          <v:shape id="_x0000_i1113" type="#_x0000_t75" style="width:68.25pt;height:15.75pt" o:ole="">
            <v:imagedata r:id="rId171" o:title=""/>
          </v:shape>
          <o:OLEObject Type="Embed" ProgID="Equation.2" ShapeID="_x0000_i1113" DrawAspect="Content" ObjectID="_1359015755" r:id="rId172"/>
        </w:object>
      </w:r>
      <w:r>
        <w:rPr>
          <w:sz w:val="24"/>
        </w:rPr>
        <w:t xml:space="preserve"> </w:t>
      </w:r>
      <w:r>
        <w:rPr>
          <w:sz w:val="24"/>
        </w:rPr>
        <w:t xml:space="preserve">увімкнений </w:t>
      </w:r>
      <w:r>
        <w:rPr>
          <w:sz w:val="24"/>
        </w:rPr>
        <w:t xml:space="preserve">паралельно до </w:t>
      </w:r>
      <w:r>
        <w:rPr>
          <w:position w:val="-10"/>
          <w:sz w:val="24"/>
        </w:rPr>
        <w:object w:dxaOrig="499" w:dyaOrig="320">
          <v:shape id="_x0000_i1114" type="#_x0000_t75" style="width:24.75pt;height:15.75pt" o:ole="">
            <v:imagedata r:id="rId173" o:title=""/>
          </v:shape>
          <o:OLEObject Type="Embed" ProgID="Equation.2" ShapeID="_x0000_i1114" DrawAspect="Content" ObjectID="_1359015756" r:id="rId174"/>
        </w:object>
      </w:r>
      <w:r>
        <w:rPr>
          <w:sz w:val="24"/>
        </w:rPr>
        <w:t xml:space="preserve"> контуру і, отже, тепер ефективний еквівалентний опір  контуру буде </w:t>
      </w: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1800" w:dyaOrig="680">
          <v:shape id="_x0000_i1115" type="#_x0000_t75" style="width:90pt;height:33.75pt" o:ole="">
            <v:imagedata r:id="rId175" o:title=""/>
          </v:shape>
          <o:OLEObject Type="Embed" ProgID="Equation.2" ShapeID="_x0000_i1115" DrawAspect="Content" ObjectID="_1359015757" r:id="rId176"/>
        </w:object>
      </w:r>
      <w:r>
        <w:rPr>
          <w:sz w:val="24"/>
        </w:rPr>
        <w:t>.</w:t>
      </w: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 xml:space="preserve">Звідси можна обчислити за відомою формулою ефективну добротність зашунтованого контуру як </w:t>
      </w: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6"/>
          <w:sz w:val="24"/>
        </w:rPr>
        <w:object w:dxaOrig="1080" w:dyaOrig="700">
          <v:shape id="_x0000_i1116" type="#_x0000_t75" style="width:54pt;height:35.25pt" o:ole="">
            <v:imagedata r:id="rId177" o:title=""/>
          </v:shape>
          <o:OLEObject Type="Embed" ProgID="Equation.2" ShapeID="_x0000_i1116" DrawAspect="Content" ObjectID="_1359015758" r:id="rId178"/>
        </w:object>
      </w: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 xml:space="preserve">Відповідно смуга пропускання контуру, яка і обумовлює його вибірковість, буде тепер </w:t>
      </w:r>
      <w:r>
        <w:rPr>
          <w:position w:val="-10"/>
          <w:sz w:val="24"/>
        </w:rPr>
        <w:object w:dxaOrig="1240" w:dyaOrig="360">
          <v:shape id="_x0000_i1117" type="#_x0000_t75" style="width:62.25pt;height:18pt" o:ole="">
            <v:imagedata r:id="rId179" o:title=""/>
          </v:shape>
          <o:OLEObject Type="Embed" ProgID="Equation.2" ShapeID="_x0000_i1117" DrawAspect="Content" ObjectID="_1359015759" r:id="rId180"/>
        </w:object>
      </w:r>
      <w:r>
        <w:rPr>
          <w:sz w:val="24"/>
        </w:rPr>
        <w:t xml:space="preserve">, де </w:t>
      </w:r>
      <w:r>
        <w:rPr>
          <w:position w:val="-14"/>
          <w:sz w:val="24"/>
        </w:rPr>
        <w:object w:dxaOrig="340" w:dyaOrig="360">
          <v:shape id="_x0000_i1118" type="#_x0000_t75" style="width:17.25pt;height:18pt" o:ole="">
            <v:imagedata r:id="rId181" o:title=""/>
          </v:shape>
          <o:OLEObject Type="Embed" ProgID="Equation.2" ShapeID="_x0000_i1118" DrawAspect="Content" ObjectID="_1359015760" r:id="rId182"/>
        </w:object>
      </w:r>
      <w:r>
        <w:rPr>
          <w:sz w:val="24"/>
        </w:rPr>
        <w:t xml:space="preserve"> - резонансна частота контуру. </w:t>
      </w:r>
    </w:p>
    <w:p w:rsidR="00000000" w:rsidRDefault="00341622">
      <w:pPr>
        <w:ind w:left="720"/>
        <w:jc w:val="both"/>
        <w:rPr>
          <w:sz w:val="24"/>
        </w:rPr>
      </w:pPr>
    </w:p>
    <w:p w:rsidR="00000000" w:rsidRDefault="00341622">
      <w:pPr>
        <w:ind w:left="720"/>
        <w:jc w:val="both"/>
        <w:rPr>
          <w:i/>
          <w:sz w:val="24"/>
          <w:lang w:val="en-US"/>
        </w:rPr>
      </w:pPr>
      <w:r>
        <w:rPr>
          <w:sz w:val="24"/>
        </w:rPr>
        <w:tab/>
      </w:r>
      <w:r>
        <w:rPr>
          <w:i/>
          <w:sz w:val="24"/>
          <w:u w:val="single"/>
        </w:rPr>
        <w:t xml:space="preserve">Домашнє завдання </w:t>
      </w:r>
      <w:r>
        <w:rPr>
          <w:i/>
          <w:sz w:val="24"/>
          <w:u w:val="single"/>
        </w:rPr>
        <w:t>9.</w:t>
      </w:r>
      <w:r>
        <w:rPr>
          <w:i/>
          <w:sz w:val="24"/>
          <w:u w:val="single"/>
        </w:rPr>
        <w:t>1.</w:t>
      </w:r>
      <w:r>
        <w:rPr>
          <w:i/>
          <w:sz w:val="24"/>
        </w:rPr>
        <w:t xml:space="preserve"> Для зображеної вище схеми каскаду резонансного підсилювача розрахувати коефіцієнт підсилення на резонансній частоті, ефективну добротність і смугу пропускання. </w:t>
      </w:r>
    </w:p>
    <w:p w:rsidR="00000000" w:rsidRDefault="00341622">
      <w:pPr>
        <w:ind w:left="720"/>
        <w:jc w:val="both"/>
        <w:rPr>
          <w:sz w:val="24"/>
        </w:rPr>
      </w:pPr>
    </w:p>
    <w:p w:rsidR="00000000" w:rsidRDefault="00341622">
      <w:pPr>
        <w:ind w:left="720"/>
        <w:jc w:val="both"/>
        <w:rPr>
          <w:sz w:val="24"/>
        </w:rPr>
      </w:pPr>
    </w:p>
    <w:p w:rsidR="00000000" w:rsidRDefault="00341622">
      <w:pPr>
        <w:ind w:left="720"/>
        <w:jc w:val="both"/>
        <w:rPr>
          <w:sz w:val="24"/>
        </w:rPr>
      </w:pPr>
    </w:p>
    <w:p w:rsidR="00000000" w:rsidRDefault="00341622">
      <w:pPr>
        <w:ind w:left="720"/>
        <w:jc w:val="both"/>
        <w:rPr>
          <w:sz w:val="24"/>
        </w:rPr>
      </w:pPr>
    </w:p>
    <w:p w:rsidR="00000000" w:rsidRDefault="00341622">
      <w:pPr>
        <w:ind w:left="720"/>
        <w:jc w:val="both"/>
        <w:rPr>
          <w:sz w:val="24"/>
        </w:rPr>
      </w:pPr>
    </w:p>
    <w:p w:rsidR="00000000" w:rsidRDefault="00341622">
      <w:pPr>
        <w:ind w:left="720"/>
        <w:jc w:val="both"/>
        <w:rPr>
          <w:sz w:val="24"/>
        </w:rPr>
      </w:pPr>
    </w:p>
    <w:p w:rsidR="00000000" w:rsidRDefault="00341622">
      <w:pPr>
        <w:ind w:left="720"/>
        <w:jc w:val="both"/>
        <w:rPr>
          <w:sz w:val="24"/>
        </w:rPr>
      </w:pPr>
    </w:p>
    <w:p w:rsidR="00000000" w:rsidRDefault="00341622">
      <w:pPr>
        <w:ind w:left="720"/>
        <w:jc w:val="both"/>
        <w:rPr>
          <w:sz w:val="24"/>
        </w:rPr>
      </w:pPr>
    </w:p>
    <w:p w:rsidR="00000000" w:rsidRDefault="00341622">
      <w:pPr>
        <w:ind w:left="720"/>
        <w:jc w:val="both"/>
        <w:rPr>
          <w:sz w:val="24"/>
        </w:rPr>
      </w:pPr>
    </w:p>
    <w:p w:rsidR="00000000" w:rsidRDefault="00341622">
      <w:pPr>
        <w:ind w:left="1440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9.2. </w:t>
      </w:r>
      <w:r>
        <w:rPr>
          <w:b/>
          <w:i/>
          <w:sz w:val="24"/>
        </w:rPr>
        <w:t>Резонансний підсилювач з автотрансформаторним</w:t>
      </w:r>
    </w:p>
    <w:p w:rsidR="00000000" w:rsidRDefault="00341622">
      <w:pPr>
        <w:ind w:left="1440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b/>
          <w:i/>
          <w:sz w:val="24"/>
        </w:rPr>
        <w:t>увімкненн</w:t>
      </w:r>
      <w:r>
        <w:rPr>
          <w:b/>
          <w:i/>
          <w:sz w:val="24"/>
        </w:rPr>
        <w:t>ям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</w:rPr>
        <w:t>контуру</w:t>
      </w:r>
    </w:p>
    <w:p w:rsidR="00000000" w:rsidRDefault="00341622">
      <w:pPr>
        <w:ind w:left="1440"/>
        <w:jc w:val="center"/>
        <w:rPr>
          <w:b/>
          <w:i/>
          <w:sz w:val="24"/>
        </w:rPr>
      </w:pPr>
    </w:p>
    <w:p w:rsidR="00000000" w:rsidRDefault="00341622">
      <w:pPr>
        <w:framePr w:hSpace="180" w:wrap="around" w:vAnchor="text" w:hAnchor="page" w:x="2528" w:y="145"/>
      </w:pPr>
      <w:r>
        <w:object w:dxaOrig="3225" w:dyaOrig="3060">
          <v:shape id="_x0000_i1119" type="#_x0000_t75" style="width:169.5pt;height:160.5pt" o:ole="">
            <v:imagedata r:id="rId183" o:title=""/>
          </v:shape>
          <o:OLEObject Type="Embed" ProgID="PBrush" ShapeID="_x0000_i1119" DrawAspect="Content" ObjectID="_1359015761" r:id="rId184"/>
        </w:object>
      </w:r>
    </w:p>
    <w:p w:rsidR="00000000" w:rsidRDefault="00341622">
      <w:pPr>
        <w:ind w:left="720" w:firstLine="720"/>
        <w:jc w:val="both"/>
        <w:rPr>
          <w:sz w:val="24"/>
        </w:rPr>
      </w:pPr>
      <w:r>
        <w:rPr>
          <w:sz w:val="24"/>
        </w:rPr>
        <w:t>Шунтування контуру вихідною провід</w:t>
      </w:r>
      <w:r>
        <w:rPr>
          <w:sz w:val="24"/>
        </w:rPr>
        <w:t>ністю транзистора зменшує коефіцієнт підсилення каскаду і розшир</w:t>
      </w:r>
      <w:r>
        <w:rPr>
          <w:sz w:val="24"/>
        </w:rPr>
        <w:t>ю</w:t>
      </w:r>
      <w:r>
        <w:rPr>
          <w:sz w:val="24"/>
        </w:rPr>
        <w:t xml:space="preserve">є його смугу пропускання </w:t>
      </w:r>
      <w:r>
        <w:rPr>
          <w:sz w:val="24"/>
          <w:lang w:val="en-US"/>
        </w:rPr>
        <w:t xml:space="preserve">         </w:t>
      </w:r>
      <w:r>
        <w:rPr>
          <w:sz w:val="24"/>
        </w:rPr>
        <w:t>( тобто погіршує його вибірковість).</w:t>
      </w:r>
    </w:p>
    <w:p w:rsidR="00000000" w:rsidRDefault="00341622">
      <w:pPr>
        <w:ind w:left="720" w:firstLine="720"/>
        <w:jc w:val="both"/>
        <w:rPr>
          <w:sz w:val="24"/>
        </w:rPr>
      </w:pPr>
      <w:r>
        <w:rPr>
          <w:sz w:val="24"/>
        </w:rPr>
        <w:t>Зменшити ефект від шунтування можна підключаючи транзистор лише до частини індуктивності контуру (тобто автотрансформаторно)</w:t>
      </w:r>
      <w:r>
        <w:rPr>
          <w:sz w:val="24"/>
        </w:rPr>
        <w:t>,</w:t>
      </w:r>
      <w:r>
        <w:rPr>
          <w:sz w:val="24"/>
        </w:rPr>
        <w:t xml:space="preserve"> до деякої проміжної точки </w:t>
      </w:r>
      <w:r>
        <w:rPr>
          <w:position w:val="-4"/>
          <w:sz w:val="24"/>
        </w:rPr>
        <w:object w:dxaOrig="180" w:dyaOrig="260">
          <v:shape id="_x0000_i1120" type="#_x0000_t75" style="width:9pt;height:12.75pt" o:ole="">
            <v:imagedata r:id="rId185" o:title=""/>
          </v:shape>
          <o:OLEObject Type="Embed" ProgID="Equation.2" ShapeID="_x0000_i1120" DrawAspect="Content" ObjectID="_1359015762" r:id="rId186"/>
        </w:object>
      </w:r>
      <w:r>
        <w:rPr>
          <w:sz w:val="24"/>
        </w:rPr>
        <w:t xml:space="preserve">. Тоді  увесь контур буде зашунтований не вихідним опором транзистора </w:t>
      </w:r>
      <w:r>
        <w:rPr>
          <w:position w:val="-10"/>
          <w:sz w:val="24"/>
        </w:rPr>
        <w:object w:dxaOrig="1359" w:dyaOrig="320">
          <v:shape id="_x0000_i1121" type="#_x0000_t75" style="width:68.25pt;height:15.75pt" o:ole="">
            <v:imagedata r:id="rId171" o:title=""/>
          </v:shape>
          <o:OLEObject Type="Embed" ProgID="Equation.2" ShapeID="_x0000_i1121" DrawAspect="Content" ObjectID="_1359015763" r:id="rId187"/>
        </w:object>
      </w:r>
      <w:r>
        <w:rPr>
          <w:sz w:val="24"/>
        </w:rPr>
        <w:t xml:space="preserve">, а перерахованим опором </w:t>
      </w:r>
      <w:r>
        <w:rPr>
          <w:position w:val="-10"/>
          <w:sz w:val="24"/>
        </w:rPr>
        <w:object w:dxaOrig="1359" w:dyaOrig="360">
          <v:shape id="_x0000_i1122" type="#_x0000_t75" style="width:68.25pt;height:18pt" o:ole="">
            <v:imagedata r:id="rId188" o:title=""/>
          </v:shape>
          <o:OLEObject Type="Embed" ProgID="Equation.2" ShapeID="_x0000_i1122" DrawAspect="Content" ObjectID="_1359015764" r:id="rId189"/>
        </w:object>
      </w:r>
      <w:r>
        <w:rPr>
          <w:sz w:val="24"/>
        </w:rPr>
        <w:t xml:space="preserve">, </w:t>
      </w:r>
      <w:r>
        <w:rPr>
          <w:sz w:val="24"/>
        </w:rPr>
        <w:t xml:space="preserve"> </w:t>
      </w:r>
      <w:r>
        <w:rPr>
          <w:sz w:val="24"/>
        </w:rPr>
        <w:t xml:space="preserve">де </w:t>
      </w:r>
      <w:r>
        <w:rPr>
          <w:position w:val="-10"/>
          <w:sz w:val="24"/>
        </w:rPr>
        <w:object w:dxaOrig="1660" w:dyaOrig="320">
          <v:shape id="_x0000_i1123" type="#_x0000_t75" style="width:83.25pt;height:15.75pt" o:ole="">
            <v:imagedata r:id="rId190" o:title=""/>
          </v:shape>
          <o:OLEObject Type="Embed" ProgID="Equation.2" ShapeID="_x0000_i1123" DrawAspect="Content" ObjectID="_1359015765" r:id="rId191"/>
        </w:object>
      </w:r>
      <w:r>
        <w:rPr>
          <w:sz w:val="24"/>
        </w:rPr>
        <w:t xml:space="preserve"> - коефіцієнт трансформації, а  </w:t>
      </w:r>
      <w:r>
        <w:rPr>
          <w:position w:val="-10"/>
          <w:sz w:val="24"/>
        </w:rPr>
        <w:object w:dxaOrig="380" w:dyaOrig="320">
          <v:shape id="_x0000_i1124" type="#_x0000_t75" style="width:18.75pt;height:15.75pt" o:ole="">
            <v:imagedata r:id="rId192" o:title=""/>
          </v:shape>
          <o:OLEObject Type="Embed" ProgID="Equation.2" ShapeID="_x0000_i1124" DrawAspect="Content" ObjectID="_1359015766" r:id="rId193"/>
        </w:object>
      </w:r>
      <w:r>
        <w:rPr>
          <w:sz w:val="24"/>
        </w:rPr>
        <w:t xml:space="preserve">та </w:t>
      </w:r>
      <w:r>
        <w:rPr>
          <w:position w:val="-10"/>
          <w:sz w:val="24"/>
        </w:rPr>
        <w:object w:dxaOrig="360" w:dyaOrig="320">
          <v:shape id="_x0000_i1125" type="#_x0000_t75" style="width:18pt;height:15.75pt" o:ole="">
            <v:imagedata r:id="rId194" o:title=""/>
          </v:shape>
          <o:OLEObject Type="Embed" ProgID="Equation.2" ShapeID="_x0000_i1125" DrawAspect="Content" ObjectID="_1359015767" r:id="rId195"/>
        </w:object>
      </w:r>
      <w:r>
        <w:rPr>
          <w:sz w:val="24"/>
        </w:rPr>
        <w:t xml:space="preserve"> - індуктивності між відповідними точками. Тепер ефективний еквівалентний опір контуру дорівнюватиме </w:t>
      </w:r>
      <w:r>
        <w:rPr>
          <w:position w:val="-10"/>
          <w:sz w:val="24"/>
        </w:rPr>
        <w:object w:dxaOrig="1719" w:dyaOrig="360">
          <v:shape id="_x0000_i1126" type="#_x0000_t75" style="width:86.25pt;height:18pt" o:ole="">
            <v:imagedata r:id="rId196" o:title=""/>
          </v:shape>
          <o:OLEObject Type="Embed" ProgID="Equation.2" ShapeID="_x0000_i1126" DrawAspect="Content" ObjectID="_1359015768" r:id="rId197"/>
        </w:object>
      </w:r>
      <w:r>
        <w:rPr>
          <w:sz w:val="24"/>
        </w:rPr>
        <w:t>,</w:t>
      </w:r>
      <w:r>
        <w:rPr>
          <w:sz w:val="24"/>
        </w:rPr>
        <w:t xml:space="preserve"> і величина його добротності  знизиться </w:t>
      </w:r>
      <w:r>
        <w:rPr>
          <w:sz w:val="24"/>
        </w:rPr>
        <w:t xml:space="preserve"> менш</w:t>
      </w:r>
      <w:r>
        <w:rPr>
          <w:sz w:val="24"/>
        </w:rPr>
        <w:t>ою</w:t>
      </w:r>
      <w:r>
        <w:rPr>
          <w:sz w:val="24"/>
        </w:rPr>
        <w:t xml:space="preserve"> мір</w:t>
      </w:r>
      <w:r>
        <w:rPr>
          <w:sz w:val="24"/>
        </w:rPr>
        <w:t>ою</w:t>
      </w:r>
      <w:r>
        <w:rPr>
          <w:sz w:val="24"/>
        </w:rPr>
        <w:t xml:space="preserve">, ніж у попередній задачі. </w:t>
      </w:r>
    </w:p>
    <w:p w:rsidR="00000000" w:rsidRDefault="00341622">
      <w:pPr>
        <w:ind w:left="720" w:firstLine="720"/>
        <w:jc w:val="both"/>
        <w:rPr>
          <w:sz w:val="24"/>
        </w:rPr>
      </w:pPr>
      <w:r>
        <w:rPr>
          <w:sz w:val="24"/>
        </w:rPr>
        <w:t xml:space="preserve">Положення точки </w:t>
      </w:r>
      <w:r>
        <w:rPr>
          <w:position w:val="-4"/>
          <w:sz w:val="24"/>
        </w:rPr>
        <w:object w:dxaOrig="180" w:dyaOrig="260">
          <v:shape id="_x0000_i1127" type="#_x0000_t75" style="width:9pt;height:12.75pt" o:ole="">
            <v:imagedata r:id="rId185" o:title=""/>
          </v:shape>
          <o:OLEObject Type="Embed" ProgID="Equation.2" ShapeID="_x0000_i1127" DrawAspect="Content" ObjectID="_1359015769" r:id="rId198"/>
        </w:object>
      </w:r>
      <w:r>
        <w:rPr>
          <w:sz w:val="24"/>
        </w:rPr>
        <w:t xml:space="preserve"> слід обирати з </w:t>
      </w:r>
      <w:r>
        <w:rPr>
          <w:sz w:val="24"/>
        </w:rPr>
        <w:t>ум</w:t>
      </w:r>
      <w:r>
        <w:rPr>
          <w:sz w:val="24"/>
        </w:rPr>
        <w:t>о</w:t>
      </w:r>
      <w:r>
        <w:rPr>
          <w:sz w:val="24"/>
        </w:rPr>
        <w:t xml:space="preserve">ви </w:t>
      </w:r>
      <w:r>
        <w:rPr>
          <w:sz w:val="24"/>
        </w:rPr>
        <w:t xml:space="preserve">узгодження вихідного опору транзистора </w:t>
      </w:r>
      <w:r>
        <w:rPr>
          <w:position w:val="-10"/>
          <w:sz w:val="24"/>
        </w:rPr>
        <w:object w:dxaOrig="1359" w:dyaOrig="320">
          <v:shape id="_x0000_i1128" type="#_x0000_t75" style="width:68.25pt;height:15.75pt" o:ole="">
            <v:imagedata r:id="rId171" o:title=""/>
          </v:shape>
          <o:OLEObject Type="Embed" ProgID="Equation.2" ShapeID="_x0000_i1128" DrawAspect="Content" ObjectID="_1359015770" r:id="rId199"/>
        </w:object>
      </w:r>
      <w:r>
        <w:rPr>
          <w:sz w:val="24"/>
        </w:rPr>
        <w:t xml:space="preserve"> </w:t>
      </w:r>
      <w:r>
        <w:rPr>
          <w:sz w:val="24"/>
        </w:rPr>
        <w:t xml:space="preserve">з еквівалентним опором контуру між точками </w:t>
      </w:r>
      <w:r>
        <w:rPr>
          <w:position w:val="-4"/>
          <w:sz w:val="24"/>
        </w:rPr>
        <w:object w:dxaOrig="180" w:dyaOrig="260">
          <v:shape id="_x0000_i1129" type="#_x0000_t75" style="width:9pt;height:12.75pt" o:ole="">
            <v:imagedata r:id="rId185" o:title=""/>
          </v:shape>
          <o:OLEObject Type="Embed" ProgID="Equation.2" ShapeID="_x0000_i1129" DrawAspect="Content" ObjectID="_1359015771" r:id="rId200"/>
        </w:object>
      </w:r>
      <w:r>
        <w:rPr>
          <w:sz w:val="24"/>
        </w:rPr>
        <w:t xml:space="preserve"> і </w:t>
      </w:r>
      <w:r>
        <w:rPr>
          <w:position w:val="-4"/>
          <w:sz w:val="24"/>
        </w:rPr>
        <w:object w:dxaOrig="200" w:dyaOrig="200">
          <v:shape id="_x0000_i1130" type="#_x0000_t75" style="width:9.75pt;height:9.75pt" o:ole="">
            <v:imagedata r:id="rId201" o:title=""/>
          </v:shape>
          <o:OLEObject Type="Embed" ProgID="Equation.2" ShapeID="_x0000_i1130" DrawAspect="Content" ObjectID="_1359015772" r:id="rId202"/>
        </w:object>
      </w:r>
      <w:r>
        <w:rPr>
          <w:sz w:val="24"/>
        </w:rPr>
        <w:t>:</w:t>
      </w:r>
    </w:p>
    <w:p w:rsidR="00000000" w:rsidRDefault="00341622">
      <w:pPr>
        <w:ind w:left="2160" w:firstLine="720"/>
        <w:jc w:val="both"/>
        <w:rPr>
          <w:sz w:val="24"/>
        </w:rPr>
      </w:pPr>
      <w:r>
        <w:rPr>
          <w:sz w:val="24"/>
        </w:rPr>
        <w:tab/>
      </w:r>
      <w:r>
        <w:rPr>
          <w:position w:val="-14"/>
          <w:sz w:val="24"/>
        </w:rPr>
        <w:object w:dxaOrig="2820" w:dyaOrig="400">
          <v:shape id="_x0000_i1131" type="#_x0000_t75" style="width:141pt;height:20.25pt" o:ole="">
            <v:imagedata r:id="rId203" o:title=""/>
          </v:shape>
          <o:OLEObject Type="Embed" ProgID="Equation.2" ShapeID="_x0000_i1131" DrawAspect="Content" ObjectID="_1359015773" r:id="rId204"/>
        </w:object>
      </w: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ab/>
        <w:t xml:space="preserve">При такому </w:t>
      </w:r>
      <w:r>
        <w:rPr>
          <w:sz w:val="24"/>
        </w:rPr>
        <w:t>оптимальному узгодженні транзистор буде віддавати у контур найбільшу потужність</w:t>
      </w:r>
      <w:r>
        <w:rPr>
          <w:sz w:val="24"/>
        </w:rPr>
        <w:t>,</w:t>
      </w:r>
      <w:r>
        <w:rPr>
          <w:sz w:val="24"/>
        </w:rPr>
        <w:t xml:space="preserve"> і вихідний сигнал (тобто і коефіцієнт підсилення) буд</w:t>
      </w:r>
      <w:r>
        <w:rPr>
          <w:sz w:val="24"/>
        </w:rPr>
        <w:t>е</w:t>
      </w:r>
      <w:r>
        <w:rPr>
          <w:sz w:val="24"/>
        </w:rPr>
        <w:t xml:space="preserve"> найбільшим. </w:t>
      </w:r>
    </w:p>
    <w:p w:rsidR="00000000" w:rsidRDefault="00341622">
      <w:pPr>
        <w:ind w:left="720"/>
        <w:jc w:val="both"/>
        <w:rPr>
          <w:sz w:val="24"/>
        </w:rPr>
      </w:pPr>
    </w:p>
    <w:p w:rsidR="00000000" w:rsidRDefault="00341622">
      <w:pPr>
        <w:ind w:left="720"/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 xml:space="preserve">Домашнє завдання </w:t>
      </w:r>
      <w:r>
        <w:rPr>
          <w:i/>
          <w:sz w:val="24"/>
          <w:u w:val="single"/>
        </w:rPr>
        <w:t>9.</w:t>
      </w:r>
      <w:r>
        <w:rPr>
          <w:i/>
          <w:sz w:val="24"/>
          <w:u w:val="single"/>
        </w:rPr>
        <w:t xml:space="preserve">2. </w:t>
      </w:r>
      <w:r>
        <w:rPr>
          <w:i/>
          <w:sz w:val="24"/>
        </w:rPr>
        <w:t xml:space="preserve"> Розрахувати оптимальне значення індуктивності зв’язку </w:t>
      </w:r>
      <w:r>
        <w:rPr>
          <w:i/>
          <w:position w:val="-10"/>
          <w:sz w:val="24"/>
        </w:rPr>
        <w:object w:dxaOrig="360" w:dyaOrig="320">
          <v:shape id="_x0000_i1132" type="#_x0000_t75" style="width:18pt;height:15.75pt" o:ole="">
            <v:imagedata r:id="rId194" o:title=""/>
          </v:shape>
          <o:OLEObject Type="Embed" ProgID="Equation.2" ShapeID="_x0000_i1132" DrawAspect="Content" ObjectID="_1359015774" r:id="rId205"/>
        </w:object>
      </w:r>
      <w:r>
        <w:rPr>
          <w:i/>
          <w:sz w:val="24"/>
        </w:rPr>
        <w:t xml:space="preserve">, оптимальний </w:t>
      </w:r>
      <w:r>
        <w:rPr>
          <w:i/>
          <w:sz w:val="24"/>
        </w:rPr>
        <w:t>коефіцієнт</w:t>
      </w:r>
      <w:r>
        <w:rPr>
          <w:i/>
          <w:sz w:val="24"/>
        </w:rPr>
        <w:t xml:space="preserve"> підсилення каскаду і смугу його пропускання. Одержані результати порівняти з результатами</w:t>
      </w:r>
      <w:r>
        <w:rPr>
          <w:i/>
          <w:sz w:val="24"/>
        </w:rPr>
        <w:t>,</w:t>
      </w:r>
      <w:r>
        <w:rPr>
          <w:i/>
          <w:sz w:val="24"/>
        </w:rPr>
        <w:t xml:space="preserve"> одержаними у попередній задачі.</w:t>
      </w:r>
    </w:p>
    <w:p w:rsidR="00000000" w:rsidRDefault="00341622">
      <w:pPr>
        <w:ind w:left="720"/>
        <w:jc w:val="both"/>
        <w:rPr>
          <w:i/>
          <w:sz w:val="24"/>
        </w:rPr>
      </w:pPr>
      <w:r>
        <w:rPr>
          <w:i/>
          <w:sz w:val="24"/>
        </w:rPr>
        <w:tab/>
        <w:t xml:space="preserve">Використовувати при цьому дані про контур і транзистор з умов задачі </w:t>
      </w:r>
      <w:r>
        <w:rPr>
          <w:i/>
          <w:sz w:val="24"/>
        </w:rPr>
        <w:t>9.</w:t>
      </w:r>
      <w:r>
        <w:rPr>
          <w:i/>
          <w:sz w:val="24"/>
        </w:rPr>
        <w:t>1.</w:t>
      </w:r>
    </w:p>
    <w:p w:rsidR="00000000" w:rsidRDefault="00341622">
      <w:pPr>
        <w:ind w:left="720"/>
        <w:jc w:val="both"/>
        <w:rPr>
          <w:lang w:val="en-US"/>
        </w:rPr>
      </w:pPr>
    </w:p>
    <w:p w:rsidR="00000000" w:rsidRDefault="00341622">
      <w:pPr>
        <w:ind w:left="720"/>
        <w:jc w:val="both"/>
        <w:rPr>
          <w:i/>
        </w:rPr>
      </w:pPr>
      <w:r>
        <w:rPr>
          <w:i/>
          <w:u w:val="single"/>
        </w:rPr>
        <w:t>Вказівки</w:t>
      </w:r>
      <w:r>
        <w:rPr>
          <w:i/>
        </w:rPr>
        <w:t xml:space="preserve">: задачу </w:t>
      </w:r>
      <w:r>
        <w:rPr>
          <w:i/>
        </w:rPr>
        <w:t>9.</w:t>
      </w:r>
      <w:r>
        <w:rPr>
          <w:i/>
        </w:rPr>
        <w:t>2 слід розв’язувати</w:t>
      </w:r>
      <w:r>
        <w:rPr>
          <w:i/>
        </w:rPr>
        <w:t xml:space="preserve"> у такій послідовності:</w:t>
      </w:r>
    </w:p>
    <w:p w:rsidR="00000000" w:rsidRDefault="00341622">
      <w:pPr>
        <w:ind w:left="720"/>
        <w:jc w:val="both"/>
        <w:rPr>
          <w:i/>
          <w:sz w:val="24"/>
        </w:rPr>
      </w:pPr>
      <w:r>
        <w:rPr>
          <w:i/>
        </w:rPr>
        <w:tab/>
        <w:t>1 ) з умови оптимального узгодження</w:t>
      </w:r>
      <w:r>
        <w:rPr>
          <w:i/>
          <w:position w:val="-14"/>
          <w:sz w:val="24"/>
        </w:rPr>
        <w:object w:dxaOrig="1520" w:dyaOrig="360">
          <v:shape id="_x0000_i1133" type="#_x0000_t75" style="width:75.75pt;height:18pt" o:ole="">
            <v:imagedata r:id="rId206" o:title=""/>
          </v:shape>
          <o:OLEObject Type="Embed" ProgID="Equation.2" ShapeID="_x0000_i1133" DrawAspect="Content" ObjectID="_1359015775" r:id="rId207"/>
        </w:object>
      </w:r>
      <w:r>
        <w:rPr>
          <w:i/>
          <w:sz w:val="24"/>
        </w:rPr>
        <w:t xml:space="preserve"> </w:t>
      </w:r>
      <w:r>
        <w:rPr>
          <w:i/>
        </w:rPr>
        <w:t xml:space="preserve">знайти оптимальне значення </w:t>
      </w:r>
      <w:r>
        <w:rPr>
          <w:i/>
          <w:position w:val="-14"/>
        </w:rPr>
        <w:object w:dxaOrig="440" w:dyaOrig="360">
          <v:shape id="_x0000_i1134" type="#_x0000_t75" style="width:21.75pt;height:18pt" o:ole="">
            <v:imagedata r:id="rId208" o:title=""/>
          </v:shape>
          <o:OLEObject Type="Embed" ProgID="Equation.2" ShapeID="_x0000_i1134" DrawAspect="Content" ObjectID="_1359015776" r:id="rId209"/>
        </w:object>
      </w:r>
      <w:r>
        <w:rPr>
          <w:i/>
        </w:rPr>
        <w:t xml:space="preserve">і з нього одержати величину </w:t>
      </w:r>
      <w:r>
        <w:rPr>
          <w:i/>
          <w:position w:val="-10"/>
          <w:sz w:val="24"/>
        </w:rPr>
        <w:object w:dxaOrig="360" w:dyaOrig="320">
          <v:shape id="_x0000_i1135" type="#_x0000_t75" style="width:18pt;height:15.75pt" o:ole="">
            <v:imagedata r:id="rId194" o:title=""/>
          </v:shape>
          <o:OLEObject Type="Embed" ProgID="Equation.2" ShapeID="_x0000_i1135" DrawAspect="Content" ObjectID="_1359015777" r:id="rId210"/>
        </w:object>
      </w:r>
      <w:r>
        <w:rPr>
          <w:i/>
          <w:sz w:val="24"/>
        </w:rPr>
        <w:t>;</w:t>
      </w:r>
    </w:p>
    <w:p w:rsidR="00000000" w:rsidRDefault="00341622">
      <w:pPr>
        <w:ind w:left="720"/>
        <w:jc w:val="both"/>
        <w:rPr>
          <w:i/>
          <w:sz w:val="24"/>
        </w:rPr>
      </w:pPr>
      <w:r>
        <w:rPr>
          <w:i/>
          <w:sz w:val="24"/>
        </w:rPr>
        <w:tab/>
      </w:r>
      <w:r>
        <w:rPr>
          <w:i/>
        </w:rPr>
        <w:t xml:space="preserve">2 ) з умови оптимального узгодження знайти “внутрішній” коефіцієнт підсилення </w:t>
      </w:r>
      <w:r>
        <w:rPr>
          <w:i/>
          <w:position w:val="-10"/>
        </w:rPr>
        <w:object w:dxaOrig="279" w:dyaOrig="320">
          <v:shape id="_x0000_i1136" type="#_x0000_t75" style="width:14.25pt;height:15.75pt" o:ole="">
            <v:imagedata r:id="rId211" o:title=""/>
          </v:shape>
          <o:OLEObject Type="Embed" ProgID="Equation.2" ShapeID="_x0000_i1136" DrawAspect="Content" ObjectID="_1359015778" r:id="rId212"/>
        </w:object>
      </w:r>
      <w:r>
        <w:rPr>
          <w:i/>
        </w:rPr>
        <w:t xml:space="preserve">у точці </w:t>
      </w:r>
      <w:r>
        <w:rPr>
          <w:i/>
          <w:position w:val="-4"/>
          <w:sz w:val="24"/>
        </w:rPr>
        <w:object w:dxaOrig="180" w:dyaOrig="260">
          <v:shape id="_x0000_i1137" type="#_x0000_t75" style="width:9pt;height:12.75pt" o:ole="">
            <v:imagedata r:id="rId185" o:title=""/>
          </v:shape>
          <o:OLEObject Type="Embed" ProgID="Equation.2" ShapeID="_x0000_i1137" DrawAspect="Content" ObjectID="_1359015779" r:id="rId213"/>
        </w:object>
      </w:r>
      <w:r>
        <w:rPr>
          <w:i/>
          <w:sz w:val="24"/>
        </w:rPr>
        <w:t xml:space="preserve">, </w:t>
      </w:r>
      <w:r>
        <w:rPr>
          <w:i/>
        </w:rPr>
        <w:t>вважаючи, що транзистор навантажено на</w:t>
      </w:r>
      <w:r>
        <w:rPr>
          <w:i/>
        </w:rPr>
        <w:t xml:space="preserve"> еквівалентний опір </w:t>
      </w:r>
      <w:r>
        <w:rPr>
          <w:i/>
          <w:position w:val="-14"/>
          <w:sz w:val="24"/>
        </w:rPr>
        <w:object w:dxaOrig="1520" w:dyaOrig="360">
          <v:shape id="_x0000_i1138" type="#_x0000_t75" style="width:75.75pt;height:18pt" o:ole="">
            <v:imagedata r:id="rId206" o:title=""/>
          </v:shape>
          <o:OLEObject Type="Embed" ProgID="Equation.2" ShapeID="_x0000_i1138" DrawAspect="Content" ObjectID="_1359015780" r:id="rId214"/>
        </w:object>
      </w:r>
      <w:r>
        <w:rPr>
          <w:i/>
          <w:sz w:val="24"/>
        </w:rPr>
        <w:t>;</w:t>
      </w:r>
    </w:p>
    <w:p w:rsidR="00000000" w:rsidRDefault="00341622">
      <w:pPr>
        <w:ind w:left="720"/>
        <w:jc w:val="both"/>
        <w:rPr>
          <w:i/>
        </w:rPr>
      </w:pPr>
      <w:r>
        <w:rPr>
          <w:i/>
          <w:sz w:val="24"/>
        </w:rPr>
        <w:tab/>
      </w:r>
      <w:r>
        <w:rPr>
          <w:i/>
        </w:rPr>
        <w:t xml:space="preserve">3 ) “зовнішній” коефіцієнт підсилення </w:t>
      </w:r>
      <w:r>
        <w:rPr>
          <w:i/>
          <w:position w:val="-10"/>
        </w:rPr>
        <w:object w:dxaOrig="279" w:dyaOrig="320">
          <v:shape id="_x0000_i1139" type="#_x0000_t75" style="width:14.25pt;height:15.75pt" o:ole="">
            <v:imagedata r:id="rId215" o:title=""/>
          </v:shape>
          <o:OLEObject Type="Embed" ProgID="Equation.2" ShapeID="_x0000_i1139" DrawAspect="Content" ObjectID="_1359015781" r:id="rId216"/>
        </w:object>
      </w:r>
      <w:r>
        <w:rPr>
          <w:i/>
        </w:rPr>
        <w:t xml:space="preserve">( у точці </w:t>
      </w:r>
      <w:r>
        <w:rPr>
          <w:i/>
          <w:position w:val="-4"/>
        </w:rPr>
        <w:object w:dxaOrig="200" w:dyaOrig="200">
          <v:shape id="_x0000_i1140" type="#_x0000_t75" style="width:9.75pt;height:9.75pt" o:ole="">
            <v:imagedata r:id="rId217" o:title=""/>
          </v:shape>
          <o:OLEObject Type="Embed" ProgID="Equation.2" ShapeID="_x0000_i1140" DrawAspect="Content" ObjectID="_1359015782" r:id="rId218"/>
        </w:object>
      </w:r>
      <w:r>
        <w:rPr>
          <w:i/>
        </w:rPr>
        <w:t>, тобто на в</w:t>
      </w:r>
      <w:r>
        <w:rPr>
          <w:i/>
        </w:rPr>
        <w:t xml:space="preserve">иході каскаду) дорівнює </w:t>
      </w:r>
      <w:r>
        <w:rPr>
          <w:i/>
          <w:position w:val="-10"/>
        </w:rPr>
        <w:object w:dxaOrig="440" w:dyaOrig="320">
          <v:shape id="_x0000_i1141" type="#_x0000_t75" style="width:21.75pt;height:15.75pt" o:ole="">
            <v:imagedata r:id="rId219" o:title=""/>
          </v:shape>
          <o:OLEObject Type="Embed" ProgID="Equation.2" ShapeID="_x0000_i1141" DrawAspect="Content" ObjectID="_1359015783" r:id="rId220"/>
        </w:object>
      </w:r>
      <w:r>
        <w:rPr>
          <w:i/>
        </w:rPr>
        <w:t xml:space="preserve"> (бо індуктивність діє як підвищуючий тра</w:t>
      </w:r>
      <w:r>
        <w:rPr>
          <w:i/>
        </w:rPr>
        <w:t>н</w:t>
      </w:r>
      <w:r>
        <w:rPr>
          <w:i/>
        </w:rPr>
        <w:t>сформатор);</w:t>
      </w:r>
    </w:p>
    <w:p w:rsidR="00000000" w:rsidRDefault="00341622">
      <w:pPr>
        <w:ind w:left="720"/>
        <w:jc w:val="both"/>
        <w:rPr>
          <w:i/>
        </w:rPr>
      </w:pPr>
      <w:r>
        <w:rPr>
          <w:i/>
        </w:rPr>
        <w:tab/>
        <w:t xml:space="preserve">4 ) ефективну добротність і відповідну смугу пропускання можна одержати як </w:t>
      </w:r>
    </w:p>
    <w:p w:rsidR="00000000" w:rsidRDefault="00341622">
      <w:pPr>
        <w:ind w:left="720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position w:val="-28"/>
        </w:rPr>
        <w:object w:dxaOrig="4940" w:dyaOrig="1040">
          <v:shape id="_x0000_i1142" type="#_x0000_t75" style="width:246.75pt;height:51.75pt" o:ole="">
            <v:imagedata r:id="rId221" o:title=""/>
          </v:shape>
          <o:OLEObject Type="Embed" ProgID="Equation.2" ShapeID="_x0000_i1142" DrawAspect="Content" ObjectID="_1359015784" r:id="rId222"/>
        </w:object>
      </w:r>
      <w:r>
        <w:rPr>
          <w:i/>
        </w:rPr>
        <w:t>.</w:t>
      </w:r>
    </w:p>
    <w:p w:rsidR="00000000" w:rsidRDefault="00341622">
      <w:pPr>
        <w:ind w:left="720"/>
        <w:jc w:val="both"/>
        <w:rPr>
          <w:i/>
        </w:rPr>
      </w:pPr>
      <w:r>
        <w:rPr>
          <w:i/>
        </w:rPr>
        <w:tab/>
        <w:t xml:space="preserve">Дати </w:t>
      </w:r>
      <w:r>
        <w:rPr>
          <w:i/>
        </w:rPr>
        <w:t xml:space="preserve">фізичне </w:t>
      </w:r>
      <w:r>
        <w:rPr>
          <w:i/>
        </w:rPr>
        <w:t>пояснення</w:t>
      </w:r>
      <w:r>
        <w:rPr>
          <w:i/>
        </w:rPr>
        <w:t xml:space="preserve"> </w:t>
      </w:r>
      <w:r>
        <w:rPr>
          <w:i/>
        </w:rPr>
        <w:t>,</w:t>
      </w:r>
      <w:r>
        <w:rPr>
          <w:i/>
        </w:rPr>
        <w:t xml:space="preserve"> </w:t>
      </w:r>
      <w:r>
        <w:rPr>
          <w:i/>
        </w:rPr>
        <w:t>чому добротність зменшується вдвічі.</w:t>
      </w:r>
    </w:p>
    <w:p w:rsidR="00000000" w:rsidRDefault="00341622">
      <w:pPr>
        <w:ind w:left="720"/>
        <w:jc w:val="both"/>
        <w:rPr>
          <w:i/>
        </w:rPr>
      </w:pPr>
    </w:p>
    <w:p w:rsidR="00000000" w:rsidRDefault="00341622">
      <w:pPr>
        <w:ind w:left="720"/>
        <w:jc w:val="both"/>
      </w:pPr>
    </w:p>
    <w:p w:rsidR="00000000" w:rsidRDefault="00341622">
      <w:pPr>
        <w:ind w:left="720"/>
        <w:jc w:val="both"/>
      </w:pPr>
    </w:p>
    <w:p w:rsidR="00000000" w:rsidRDefault="00341622">
      <w:pPr>
        <w:ind w:left="720"/>
        <w:jc w:val="both"/>
      </w:pPr>
    </w:p>
    <w:p w:rsidR="00000000" w:rsidRDefault="00341622">
      <w:pPr>
        <w:ind w:left="720"/>
        <w:jc w:val="center"/>
        <w:rPr>
          <w:b/>
          <w:i/>
          <w:sz w:val="24"/>
        </w:rPr>
      </w:pPr>
      <w:r>
        <w:rPr>
          <w:b/>
          <w:i/>
          <w:sz w:val="24"/>
        </w:rPr>
        <w:t>Резонансний підсилювач з каскодним увімкненням транзисторів</w:t>
      </w:r>
    </w:p>
    <w:p w:rsidR="00000000" w:rsidRDefault="00341622">
      <w:pPr>
        <w:jc w:val="center"/>
        <w:rPr>
          <w:b/>
          <w:i/>
          <w:sz w:val="24"/>
        </w:rPr>
      </w:pP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000000" w:rsidRDefault="00341622">
      <w:pPr>
        <w:framePr w:hSpace="180" w:wrap="around" w:vAnchor="text" w:hAnchor="page" w:x="2386" w:y="72"/>
      </w:pPr>
      <w:r>
        <w:object w:dxaOrig="3990" w:dyaOrig="3990">
          <v:shape id="_x0000_i1143" type="#_x0000_t75" style="width:178.5pt;height:189.75pt" o:ole="">
            <v:imagedata r:id="rId223" o:title=""/>
          </v:shape>
          <o:OLEObject Type="Embed" ProgID="PBrush" ShapeID="_x0000_i1143" DrawAspect="Content" ObjectID="_1359015785" r:id="rId224"/>
        </w:object>
      </w:r>
    </w:p>
    <w:p w:rsidR="00000000" w:rsidRDefault="00341622">
      <w:pPr>
        <w:ind w:left="720"/>
        <w:jc w:val="both"/>
        <w:rPr>
          <w:sz w:val="24"/>
        </w:rPr>
      </w:pPr>
      <w:r>
        <w:rPr>
          <w:sz w:val="24"/>
        </w:rPr>
        <w:t>Каскодне увімкнення транзисторів у схемі резонансного підсилювача дає деякі переваги порівняно з розглянутими вище схемами:</w:t>
      </w:r>
    </w:p>
    <w:p w:rsidR="00000000" w:rsidRDefault="00341622">
      <w:pPr>
        <w:ind w:left="720" w:firstLine="720"/>
        <w:jc w:val="both"/>
        <w:rPr>
          <w:sz w:val="24"/>
        </w:rPr>
      </w:pPr>
      <w:r>
        <w:rPr>
          <w:sz w:val="24"/>
        </w:rPr>
        <w:t>1 ) Вихідний опі</w:t>
      </w:r>
      <w:r>
        <w:rPr>
          <w:sz w:val="24"/>
        </w:rPr>
        <w:t>р транзисторів</w:t>
      </w:r>
      <w:r>
        <w:rPr>
          <w:sz w:val="24"/>
        </w:rPr>
        <w:t>,</w:t>
      </w:r>
      <w:r>
        <w:rPr>
          <w:sz w:val="24"/>
        </w:rPr>
        <w:t xml:space="preserve"> увімкнених за каскодною схемою</w:t>
      </w:r>
      <w:r>
        <w:rPr>
          <w:sz w:val="24"/>
        </w:rPr>
        <w:t>,</w:t>
      </w:r>
      <w:r>
        <w:rPr>
          <w:sz w:val="24"/>
        </w:rPr>
        <w:t xml:space="preserve"> </w:t>
      </w:r>
      <w:r>
        <w:rPr>
          <w:position w:val="-10"/>
          <w:sz w:val="24"/>
        </w:rPr>
        <w:object w:dxaOrig="1100" w:dyaOrig="320">
          <v:shape id="_x0000_i1144" type="#_x0000_t75" style="width:54.75pt;height:15.75pt" o:ole="">
            <v:imagedata r:id="rId225" o:title=""/>
          </v:shape>
          <o:OLEObject Type="Embed" ProgID="Equation.2" ShapeID="_x0000_i1144" DrawAspect="Content" ObjectID="_1359015786" r:id="rId226"/>
        </w:object>
      </w:r>
      <w:r>
        <w:rPr>
          <w:sz w:val="24"/>
          <w:vertAlign w:val="superscript"/>
        </w:rPr>
        <w:t>-1</w:t>
      </w:r>
      <w:r>
        <w:rPr>
          <w:sz w:val="24"/>
        </w:rPr>
        <w:t xml:space="preserve"> буває набагато більший, ніж вихідний опір </w:t>
      </w:r>
      <w:r>
        <w:rPr>
          <w:sz w:val="24"/>
        </w:rPr>
        <w:t xml:space="preserve">окремого </w:t>
      </w:r>
      <w:r>
        <w:rPr>
          <w:sz w:val="24"/>
        </w:rPr>
        <w:t xml:space="preserve">транзистора увімкненого за схемою </w:t>
      </w:r>
      <w:r>
        <w:rPr>
          <w:i/>
          <w:sz w:val="24"/>
        </w:rPr>
        <w:t>СЕ</w:t>
      </w:r>
      <w:r>
        <w:rPr>
          <w:sz w:val="24"/>
        </w:rPr>
        <w:t xml:space="preserve">. Тим самим транзистор </w:t>
      </w:r>
      <w:r>
        <w:rPr>
          <w:sz w:val="24"/>
        </w:rPr>
        <w:t xml:space="preserve"> менш</w:t>
      </w:r>
      <w:r>
        <w:rPr>
          <w:sz w:val="24"/>
        </w:rPr>
        <w:t>ою</w:t>
      </w:r>
      <w:r>
        <w:rPr>
          <w:sz w:val="24"/>
        </w:rPr>
        <w:t xml:space="preserve"> мір</w:t>
      </w:r>
      <w:r>
        <w:rPr>
          <w:sz w:val="24"/>
        </w:rPr>
        <w:t>ою</w:t>
      </w:r>
      <w:r>
        <w:rPr>
          <w:sz w:val="24"/>
        </w:rPr>
        <w:t xml:space="preserve"> шунтує контур </w:t>
      </w:r>
      <w:r>
        <w:rPr>
          <w:sz w:val="24"/>
        </w:rPr>
        <w:t>та</w:t>
      </w:r>
      <w:r>
        <w:rPr>
          <w:sz w:val="24"/>
        </w:rPr>
        <w:t xml:space="preserve"> погіршує коефіцієнт підсилення і вибірковість каскаду.</w:t>
      </w:r>
    </w:p>
    <w:p w:rsidR="00000000" w:rsidRDefault="00341622">
      <w:pPr>
        <w:ind w:left="720" w:firstLine="720"/>
        <w:jc w:val="both"/>
        <w:rPr>
          <w:sz w:val="24"/>
        </w:rPr>
      </w:pPr>
      <w:r>
        <w:rPr>
          <w:sz w:val="24"/>
        </w:rPr>
        <w:t xml:space="preserve">2 ) Параметр внутрішнього зворотного зв’язку </w:t>
      </w:r>
      <w:r>
        <w:rPr>
          <w:position w:val="-10"/>
          <w:sz w:val="24"/>
        </w:rPr>
        <w:object w:dxaOrig="400" w:dyaOrig="320">
          <v:shape id="_x0000_i1145" type="#_x0000_t75" style="width:20.25pt;height:15.75pt" o:ole="">
            <v:imagedata r:id="rId227" o:title=""/>
          </v:shape>
          <o:OLEObject Type="Embed" ProgID="Equation.2" ShapeID="_x0000_i1145" DrawAspect="Content" ObjectID="_1359015787" r:id="rId228"/>
        </w:object>
      </w:r>
      <w:r>
        <w:rPr>
          <w:sz w:val="24"/>
        </w:rPr>
        <w:t xml:space="preserve"> у каскодному увімкнені транзисторів дорівнює </w:t>
      </w:r>
      <w:r>
        <w:rPr>
          <w:position w:val="-10"/>
          <w:sz w:val="24"/>
        </w:rPr>
        <w:object w:dxaOrig="820" w:dyaOrig="360">
          <v:shape id="_x0000_i1146" type="#_x0000_t75" style="width:41.25pt;height:18pt" o:ole="">
            <v:imagedata r:id="rId229" o:title=""/>
          </v:shape>
          <o:OLEObject Type="Embed" ProgID="Equation.2" ShapeID="_x0000_i1146" DrawAspect="Content" ObjectID="_1359015788" r:id="rId230"/>
        </w:object>
      </w:r>
      <w:r>
        <w:rPr>
          <w:sz w:val="24"/>
        </w:rPr>
        <w:t xml:space="preserve"> , що набагато менше </w:t>
      </w:r>
      <w:r>
        <w:rPr>
          <w:sz w:val="24"/>
        </w:rPr>
        <w:t>ніж у</w:t>
      </w:r>
      <w:r>
        <w:rPr>
          <w:sz w:val="24"/>
        </w:rPr>
        <w:t xml:space="preserve"> </w:t>
      </w:r>
      <w:r>
        <w:rPr>
          <w:sz w:val="24"/>
        </w:rPr>
        <w:t xml:space="preserve">окремого </w:t>
      </w:r>
      <w:r>
        <w:rPr>
          <w:sz w:val="24"/>
        </w:rPr>
        <w:t xml:space="preserve">транзистора, Тим </w:t>
      </w:r>
      <w:r>
        <w:rPr>
          <w:sz w:val="24"/>
        </w:rPr>
        <w:t xml:space="preserve">самим </w:t>
      </w:r>
      <w:r>
        <w:rPr>
          <w:sz w:val="24"/>
        </w:rPr>
        <w:t>усувається небезпека самозбудження підсилювача чере</w:t>
      </w:r>
      <w:r>
        <w:rPr>
          <w:sz w:val="24"/>
        </w:rPr>
        <w:t xml:space="preserve">з його внутрішній зворотний зв’язок. </w:t>
      </w:r>
    </w:p>
    <w:p w:rsidR="00000000" w:rsidRDefault="00341622">
      <w:pPr>
        <w:ind w:left="720" w:firstLine="720"/>
        <w:jc w:val="both"/>
        <w:rPr>
          <w:sz w:val="24"/>
        </w:rPr>
      </w:pPr>
      <w:r>
        <w:rPr>
          <w:sz w:val="24"/>
        </w:rPr>
        <w:t xml:space="preserve">Тому каскодне </w:t>
      </w:r>
      <w:r>
        <w:rPr>
          <w:sz w:val="24"/>
        </w:rPr>
        <w:t xml:space="preserve">увімкнення </w:t>
      </w:r>
      <w:r>
        <w:rPr>
          <w:sz w:val="24"/>
        </w:rPr>
        <w:t xml:space="preserve"> транзисторів охоче застосовується у багатокаскадних резонансних підсилювачах. </w:t>
      </w:r>
    </w:p>
    <w:p w:rsidR="00000000" w:rsidRDefault="00341622">
      <w:pPr>
        <w:ind w:left="720" w:firstLine="720"/>
        <w:jc w:val="both"/>
        <w:rPr>
          <w:sz w:val="24"/>
        </w:rPr>
      </w:pPr>
    </w:p>
    <w:p w:rsidR="00000000" w:rsidRDefault="00341622">
      <w:pPr>
        <w:ind w:firstLine="720"/>
        <w:jc w:val="both"/>
        <w:rPr>
          <w:i/>
          <w:sz w:val="24"/>
          <w:lang w:val="en-US"/>
        </w:rPr>
      </w:pPr>
      <w:r>
        <w:rPr>
          <w:i/>
          <w:sz w:val="24"/>
          <w:u w:val="single"/>
        </w:rPr>
        <w:t xml:space="preserve">Домашнє завдання </w:t>
      </w:r>
      <w:r>
        <w:rPr>
          <w:i/>
          <w:sz w:val="24"/>
          <w:u w:val="single"/>
        </w:rPr>
        <w:t>9.</w:t>
      </w:r>
      <w:r>
        <w:rPr>
          <w:i/>
          <w:sz w:val="24"/>
          <w:u w:val="single"/>
        </w:rPr>
        <w:t xml:space="preserve">3. </w:t>
      </w:r>
      <w:r>
        <w:rPr>
          <w:i/>
          <w:sz w:val="24"/>
        </w:rPr>
        <w:t xml:space="preserve">Для резонансного підсилювача, транзистори якого увімкнені за каскодною схемою, підрахувати </w:t>
      </w:r>
      <w:r>
        <w:rPr>
          <w:i/>
          <w:sz w:val="24"/>
          <w:lang w:val="en-US"/>
        </w:rPr>
        <w:t xml:space="preserve"> ko - </w:t>
      </w:r>
      <w:r>
        <w:rPr>
          <w:i/>
          <w:sz w:val="24"/>
        </w:rPr>
        <w:t xml:space="preserve">коефіціент підсилення у резонансі та </w:t>
      </w:r>
      <w:r>
        <w:rPr>
          <w:i/>
          <w:sz w:val="24"/>
          <w:lang w:val="en-US"/>
        </w:rPr>
        <w:t>k(</w:t>
      </w:r>
      <w:r>
        <w:rPr>
          <w:i/>
          <w:position w:val="-4"/>
          <w:sz w:val="24"/>
          <w:lang w:val="en-US"/>
        </w:rPr>
        <w:object w:dxaOrig="240" w:dyaOrig="260">
          <v:shape id="_x0000_i1147" type="#_x0000_t75" style="width:12pt;height:12.75pt" o:ole="">
            <v:imagedata r:id="rId231" o:title=""/>
          </v:shape>
          <o:OLEObject Type="Embed" ProgID="Equation.2" ShapeID="_x0000_i1147" DrawAspect="Content" ObjectID="_1359015789" r:id="rId232"/>
        </w:object>
      </w:r>
      <w:r>
        <w:rPr>
          <w:i/>
          <w:sz w:val="24"/>
          <w:lang w:val="en-US"/>
        </w:rPr>
        <w:t>f) -</w:t>
      </w:r>
      <w:r>
        <w:rPr>
          <w:i/>
          <w:sz w:val="24"/>
        </w:rPr>
        <w:t>коефіцієнт підсилення при розстро</w:t>
      </w:r>
      <w:r>
        <w:rPr>
          <w:i/>
          <w:sz w:val="24"/>
        </w:rPr>
        <w:t xml:space="preserve">юванні </w:t>
      </w:r>
      <w:r>
        <w:rPr>
          <w:i/>
          <w:sz w:val="24"/>
        </w:rPr>
        <w:t xml:space="preserve"> контуру  на </w:t>
      </w:r>
      <w:r>
        <w:rPr>
          <w:i/>
          <w:position w:val="-10"/>
          <w:sz w:val="24"/>
        </w:rPr>
        <w:object w:dxaOrig="440" w:dyaOrig="320">
          <v:shape id="_x0000_i1148" type="#_x0000_t75" style="width:21.75pt;height:15.75pt" o:ole="">
            <v:imagedata r:id="rId233" o:title=""/>
          </v:shape>
          <o:OLEObject Type="Embed" ProgID="Equation.2" ShapeID="_x0000_i1148" DrawAspect="Content" ObjectID="_1359015790" r:id="rId234"/>
        </w:object>
      </w:r>
      <w:r>
        <w:rPr>
          <w:i/>
          <w:sz w:val="24"/>
        </w:rPr>
        <w:t>.</w:t>
      </w:r>
    </w:p>
    <w:p w:rsidR="00000000" w:rsidRDefault="00341622">
      <w:pPr>
        <w:ind w:firstLine="720"/>
        <w:jc w:val="both"/>
        <w:rPr>
          <w:i/>
          <w:sz w:val="24"/>
          <w:lang w:val="en-US"/>
        </w:rPr>
      </w:pPr>
      <w:r>
        <w:rPr>
          <w:i/>
          <w:sz w:val="24"/>
        </w:rPr>
        <w:t xml:space="preserve">Усі дані про параметри транзистора та контуру </w:t>
      </w:r>
      <w:r>
        <w:rPr>
          <w:i/>
          <w:sz w:val="24"/>
        </w:rPr>
        <w:t xml:space="preserve">взяти </w:t>
      </w:r>
      <w:r>
        <w:rPr>
          <w:i/>
          <w:sz w:val="24"/>
        </w:rPr>
        <w:t>з умов попередніх задач.</w:t>
      </w:r>
      <w:r>
        <w:rPr>
          <w:i/>
          <w:sz w:val="24"/>
          <w:lang w:val="en-US"/>
        </w:rPr>
        <w:tab/>
      </w:r>
    </w:p>
    <w:p w:rsidR="00000000" w:rsidRDefault="00341622">
      <w:pPr>
        <w:ind w:firstLine="720"/>
        <w:jc w:val="both"/>
        <w:rPr>
          <w:sz w:val="24"/>
        </w:rPr>
      </w:pPr>
      <w:r>
        <w:rPr>
          <w:sz w:val="24"/>
        </w:rPr>
        <w:t>Коефіцієнт підсилення у резонансі підраховуєт</w:t>
      </w:r>
      <w:r>
        <w:rPr>
          <w:sz w:val="24"/>
        </w:rPr>
        <w:t>ься за звичайною формулою</w:t>
      </w:r>
    </w:p>
    <w:p w:rsidR="00000000" w:rsidRDefault="00341622">
      <w:pPr>
        <w:jc w:val="both"/>
      </w:pPr>
      <w:r>
        <w:tab/>
      </w:r>
      <w:r>
        <w:tab/>
      </w:r>
      <w:r>
        <w:tab/>
      </w:r>
      <w:r>
        <w:tab/>
      </w:r>
      <w:r>
        <w:rPr>
          <w:position w:val="-10"/>
        </w:rPr>
        <w:object w:dxaOrig="180" w:dyaOrig="320">
          <v:shape id="_x0000_i1149" type="#_x0000_t75" style="width:9pt;height:15.75pt" o:ole="">
            <v:imagedata r:id="rId235" o:title=""/>
          </v:shape>
          <o:OLEObject Type="Embed" ProgID="Equation.2" ShapeID="_x0000_i1149" DrawAspect="Content" ObjectID="_1359015791" r:id="rId236"/>
        </w:object>
      </w:r>
      <w:r>
        <w:rPr>
          <w:position w:val="-10"/>
        </w:rPr>
        <w:object w:dxaOrig="180" w:dyaOrig="320">
          <v:shape id="_x0000_i1150" type="#_x0000_t75" style="width:9pt;height:15.75pt" o:ole="">
            <v:imagedata r:id="rId235" o:title=""/>
          </v:shape>
          <o:OLEObject Type="Embed" ProgID="Equation.2" ShapeID="_x0000_i1150" DrawAspect="Content" ObjectID="_1359015792" r:id="rId237"/>
        </w:object>
      </w:r>
      <w:r>
        <w:rPr>
          <w:position w:val="-10"/>
        </w:rPr>
        <w:object w:dxaOrig="180" w:dyaOrig="320">
          <v:shape id="_x0000_i1151" type="#_x0000_t75" style="width:9pt;height:15.75pt" o:ole="">
            <v:imagedata r:id="rId235" o:title=""/>
          </v:shape>
          <o:OLEObject Type="Embed" ProgID="Equation.2" ShapeID="_x0000_i1151" DrawAspect="Content" ObjectID="_1359015793" r:id="rId238"/>
        </w:object>
      </w:r>
      <w:r>
        <w:rPr>
          <w:position w:val="-10"/>
        </w:rPr>
        <w:object w:dxaOrig="180" w:dyaOrig="320">
          <v:shape id="_x0000_i1152" type="#_x0000_t75" style="width:9pt;height:15.75pt" o:ole="">
            <v:imagedata r:id="rId235" o:title=""/>
          </v:shape>
          <o:OLEObject Type="Embed" ProgID="Equation.2" ShapeID="_x0000_i1152" DrawAspect="Content" ObjectID="_1359015794" r:id="rId239"/>
        </w:object>
      </w:r>
      <w:r>
        <w:rPr>
          <w:position w:val="-28"/>
        </w:rPr>
        <w:object w:dxaOrig="2160" w:dyaOrig="680">
          <v:shape id="_x0000_i1153" type="#_x0000_t75" style="width:108pt;height:33.75pt" o:ole="">
            <v:imagedata r:id="rId240" o:title=""/>
          </v:shape>
          <o:OLEObject Type="Embed" ProgID="Equation.2" ShapeID="_x0000_i1153" DrawAspect="Content" ObjectID="_1359015795" r:id="rId241"/>
        </w:object>
      </w:r>
      <w:r>
        <w:rPr>
          <w:position w:val="-10"/>
        </w:rPr>
        <w:object w:dxaOrig="180" w:dyaOrig="320">
          <v:shape id="_x0000_i1154" type="#_x0000_t75" style="width:9pt;height:15.75pt" o:ole="">
            <v:imagedata r:id="rId235" o:title=""/>
          </v:shape>
          <o:OLEObject Type="Embed" ProgID="Equation.2" ShapeID="_x0000_i1154" DrawAspect="Content" ObjectID="_1359015796" r:id="rId242"/>
        </w:object>
      </w:r>
      <w:r>
        <w:rPr>
          <w:position w:val="-10"/>
        </w:rPr>
        <w:object w:dxaOrig="180" w:dyaOrig="320">
          <v:shape id="_x0000_i1155" type="#_x0000_t75" style="width:9pt;height:15.75pt" o:ole="">
            <v:imagedata r:id="rId235" o:title=""/>
          </v:shape>
          <o:OLEObject Type="Embed" ProgID="Equation.2" ShapeID="_x0000_i1155" DrawAspect="Content" ObjectID="_1359015797" r:id="rId243"/>
        </w:objec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 xml:space="preserve">у якій фігурують </w:t>
      </w:r>
      <w:r>
        <w:rPr>
          <w:i/>
          <w:sz w:val="24"/>
          <w:lang w:val="en-US"/>
        </w:rPr>
        <w:t>H</w:t>
      </w:r>
      <w:r>
        <w:rPr>
          <w:sz w:val="24"/>
        </w:rPr>
        <w:t xml:space="preserve"> - параметри для каскодної схеми </w:t>
      </w:r>
      <w:r>
        <w:rPr>
          <w:sz w:val="24"/>
          <w:lang w:val="en-US"/>
        </w:rPr>
        <w:t xml:space="preserve">:  </w:t>
      </w:r>
      <w:r>
        <w:rPr>
          <w:i/>
          <w:sz w:val="24"/>
          <w:lang w:val="en-US"/>
        </w:rPr>
        <w:t>H</w:t>
      </w:r>
      <w:r>
        <w:rPr>
          <w:i/>
          <w:sz w:val="24"/>
          <w:vertAlign w:val="subscript"/>
          <w:lang w:val="en-US"/>
        </w:rPr>
        <w:t>11</w:t>
      </w:r>
      <w:r>
        <w:rPr>
          <w:i/>
          <w:sz w:val="24"/>
          <w:lang w:val="en-US"/>
        </w:rPr>
        <w:t>=h</w:t>
      </w:r>
      <w:r>
        <w:rPr>
          <w:i/>
          <w:sz w:val="24"/>
          <w:vertAlign w:val="subscript"/>
          <w:lang w:val="en-US"/>
        </w:rPr>
        <w:t xml:space="preserve">11e </w:t>
      </w:r>
      <w:r>
        <w:rPr>
          <w:i/>
          <w:sz w:val="24"/>
          <w:lang w:val="en-US"/>
        </w:rPr>
        <w:t>; H</w:t>
      </w:r>
      <w:r>
        <w:rPr>
          <w:i/>
          <w:sz w:val="24"/>
          <w:vertAlign w:val="subscript"/>
          <w:lang w:val="en-US"/>
        </w:rPr>
        <w:t>21</w:t>
      </w:r>
      <w:r>
        <w:rPr>
          <w:i/>
          <w:sz w:val="24"/>
          <w:lang w:val="en-US"/>
        </w:rPr>
        <w:t>=h</w:t>
      </w:r>
      <w:r>
        <w:rPr>
          <w:i/>
          <w:sz w:val="24"/>
          <w:vertAlign w:val="subscript"/>
          <w:lang w:val="en-US"/>
        </w:rPr>
        <w:t xml:space="preserve">21e </w:t>
      </w:r>
      <w:r>
        <w:rPr>
          <w:i/>
          <w:sz w:val="24"/>
          <w:lang w:val="en-US"/>
        </w:rPr>
        <w:t>;</w:t>
      </w:r>
      <w:r>
        <w:t xml:space="preserve"> </w:t>
      </w:r>
      <w:r>
        <w:rPr>
          <w:i/>
          <w:sz w:val="24"/>
          <w:lang w:val="en-US"/>
        </w:rPr>
        <w:t>H</w:t>
      </w:r>
      <w:r>
        <w:rPr>
          <w:i/>
          <w:sz w:val="24"/>
          <w:vertAlign w:val="subscript"/>
          <w:lang w:val="en-US"/>
        </w:rPr>
        <w:t>22</w:t>
      </w:r>
      <w:r>
        <w:rPr>
          <w:i/>
          <w:sz w:val="24"/>
          <w:lang w:val="en-US"/>
        </w:rPr>
        <w:t>=h</w:t>
      </w:r>
      <w:r>
        <w:rPr>
          <w:i/>
          <w:sz w:val="24"/>
          <w:vertAlign w:val="subscript"/>
          <w:lang w:val="en-US"/>
        </w:rPr>
        <w:t>22b</w:t>
      </w:r>
      <w:r>
        <w:rPr>
          <w:i/>
          <w:sz w:val="24"/>
          <w:lang w:val="en-US"/>
        </w:rPr>
        <w:t xml:space="preserve"> </w:t>
      </w:r>
      <w:r>
        <w:rPr>
          <w:i/>
          <w:sz w:val="24"/>
        </w:rPr>
        <w:t xml:space="preserve">, </w:t>
      </w:r>
      <w:r>
        <w:rPr>
          <w:sz w:val="24"/>
        </w:rPr>
        <w:t xml:space="preserve">де </w:t>
      </w:r>
      <w:r>
        <w:rPr>
          <w:position w:val="-10"/>
        </w:rPr>
        <w:object w:dxaOrig="499" w:dyaOrig="320">
          <v:shape id="_x0000_i1156" type="#_x0000_t75" style="width:24.75pt;height:15.75pt" o:ole="">
            <v:imagedata r:id="rId244" o:title=""/>
          </v:shape>
          <o:OLEObject Type="Embed" ProgID="Equation.2" ShapeID="_x0000_i1156" DrawAspect="Content" ObjectID="_1359015798" r:id="rId245"/>
        </w:object>
      </w:r>
      <w:r>
        <w:rPr>
          <w:i/>
          <w:sz w:val="24"/>
          <w:vertAlign w:val="subscript"/>
          <w:lang w:val="en-US"/>
        </w:rPr>
        <w:t xml:space="preserve"> </w:t>
      </w:r>
      <w:r>
        <w:rPr>
          <w:sz w:val="24"/>
          <w:lang w:val="en-US"/>
        </w:rPr>
        <w:t xml:space="preserve"> </w:t>
      </w:r>
      <w:r>
        <w:rPr>
          <w:sz w:val="24"/>
        </w:rPr>
        <w:t>відповідає “чистому” контуру .</w:t>
      </w:r>
      <w:r>
        <w:rPr>
          <w:sz w:val="24"/>
          <w:lang w:val="en-US"/>
        </w:rPr>
        <w:t xml:space="preserve"> </w:t>
      </w:r>
      <w:r>
        <w:rPr>
          <w:sz w:val="24"/>
        </w:rPr>
        <w:t xml:space="preserve">Оскільки звичайно </w:t>
      </w:r>
      <w:r>
        <w:rPr>
          <w:sz w:val="24"/>
        </w:rPr>
        <w:t xml:space="preserve">добуток </w:t>
      </w:r>
      <w:r>
        <w:rPr>
          <w:i/>
          <w:sz w:val="24"/>
          <w:lang w:val="en-US"/>
        </w:rPr>
        <w:t>H</w:t>
      </w:r>
      <w:r>
        <w:rPr>
          <w:i/>
          <w:sz w:val="24"/>
          <w:vertAlign w:val="subscript"/>
          <w:lang w:val="en-US"/>
        </w:rPr>
        <w:t>22</w:t>
      </w:r>
      <w:r>
        <w:rPr>
          <w:position w:val="-10"/>
        </w:rPr>
        <w:object w:dxaOrig="499" w:dyaOrig="320">
          <v:shape id="_x0000_i1157" type="#_x0000_t75" style="width:24.75pt;height:15.75pt" o:ole="">
            <v:imagedata r:id="rId244" o:title=""/>
          </v:shape>
          <o:OLEObject Type="Embed" ProgID="Equation.2" ShapeID="_x0000_i1157" DrawAspect="Content" ObjectID="_1359015799" r:id="rId246"/>
        </w:object>
      </w:r>
      <w:r>
        <w:rPr>
          <w:i/>
          <w:sz w:val="24"/>
          <w:lang w:val="en-US"/>
        </w:rPr>
        <w:t xml:space="preserve"> </w:t>
      </w:r>
      <w:r>
        <w:rPr>
          <w:sz w:val="24"/>
          <w:lang w:val="en-US"/>
        </w:rPr>
        <w:t>&lt;&lt;1</w:t>
      </w:r>
      <w:r>
        <w:rPr>
          <w:sz w:val="24"/>
        </w:rPr>
        <w:t xml:space="preserve"> </w:t>
      </w:r>
      <w:r>
        <w:rPr>
          <w:sz w:val="24"/>
        </w:rPr>
        <w:t>(перевірити!)</w:t>
      </w:r>
      <w:r>
        <w:rPr>
          <w:sz w:val="24"/>
          <w:lang w:val="en-US"/>
        </w:rPr>
        <w:t xml:space="preserve">, </w:t>
      </w:r>
      <w:r>
        <w:rPr>
          <w:sz w:val="24"/>
        </w:rPr>
        <w:t xml:space="preserve">то можна вважати, що </w:t>
      </w:r>
    </w:p>
    <w:p w:rsidR="00000000" w:rsidRDefault="00341622">
      <w:pPr>
        <w:jc w:val="both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10"/>
        </w:rPr>
        <w:object w:dxaOrig="180" w:dyaOrig="320">
          <v:shape id="_x0000_i1158" type="#_x0000_t75" style="width:9pt;height:15.75pt" o:ole="">
            <v:imagedata r:id="rId235" o:title=""/>
          </v:shape>
          <o:OLEObject Type="Embed" ProgID="Equation.2" ShapeID="_x0000_i1158" DrawAspect="Content" ObjectID="_1359015800" r:id="rId247"/>
        </w:object>
      </w:r>
      <w:r>
        <w:rPr>
          <w:position w:val="-28"/>
        </w:rPr>
        <w:object w:dxaOrig="1420" w:dyaOrig="680">
          <v:shape id="_x0000_i1159" type="#_x0000_t75" style="width:71.25pt;height:33.75pt" o:ole="">
            <v:imagedata r:id="rId248" o:title=""/>
          </v:shape>
          <o:OLEObject Type="Embed" ProgID="Equation.2" ShapeID="_x0000_i1159" DrawAspect="Content" ObjectID="_1359015801" r:id="rId249"/>
        </w:objec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>При розстро</w:t>
      </w:r>
      <w:r>
        <w:rPr>
          <w:sz w:val="24"/>
        </w:rPr>
        <w:t>й</w:t>
      </w:r>
      <w:r>
        <w:rPr>
          <w:sz w:val="24"/>
        </w:rPr>
        <w:t>ц</w:t>
      </w:r>
      <w:r>
        <w:rPr>
          <w:sz w:val="24"/>
        </w:rPr>
        <w:t>і</w:t>
      </w:r>
      <w:r>
        <w:rPr>
          <w:sz w:val="24"/>
        </w:rPr>
        <w:t xml:space="preserve"> на </w:t>
      </w:r>
      <w:r>
        <w:rPr>
          <w:position w:val="-4"/>
          <w:sz w:val="24"/>
          <w:lang w:val="en-US"/>
        </w:rPr>
        <w:object w:dxaOrig="240" w:dyaOrig="260">
          <v:shape id="_x0000_i1160" type="#_x0000_t75" style="width:12pt;height:12.75pt" o:ole="">
            <v:imagedata r:id="rId231" o:title=""/>
          </v:shape>
          <o:OLEObject Type="Embed" ProgID="Equation.2" ShapeID="_x0000_i1160" DrawAspect="Content" ObjectID="_1359015802" r:id="rId250"/>
        </w:object>
      </w:r>
      <w:r>
        <w:rPr>
          <w:i/>
          <w:sz w:val="24"/>
          <w:lang w:val="en-US"/>
        </w:rPr>
        <w:t>f</w:t>
      </w:r>
      <w:r>
        <w:rPr>
          <w:sz w:val="24"/>
          <w:lang w:val="en-US"/>
        </w:rPr>
        <w:t xml:space="preserve">  </w:t>
      </w:r>
      <w:r>
        <w:rPr>
          <w:sz w:val="24"/>
        </w:rPr>
        <w:t xml:space="preserve">модуль еквівалентного опору контуру дорівнюватиме </w:t>
      </w:r>
      <w:r>
        <w:rPr>
          <w:position w:val="-10"/>
          <w:sz w:val="24"/>
        </w:rPr>
        <w:object w:dxaOrig="180" w:dyaOrig="320">
          <v:shape id="_x0000_i1161" type="#_x0000_t75" style="width:9pt;height:15.75pt" o:ole="">
            <v:imagedata r:id="rId235" o:title=""/>
          </v:shape>
          <o:OLEObject Type="Embed" ProgID="Equation.2" ShapeID="_x0000_i1161" DrawAspect="Content" ObjectID="_1359015803" r:id="rId251"/>
        </w:objec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1540" w:dyaOrig="680">
          <v:shape id="_x0000_i1162" type="#_x0000_t75" style="width:77.25pt;height:33.75pt" o:ole="">
            <v:imagedata r:id="rId252" o:title=""/>
          </v:shape>
          <o:OLEObject Type="Embed" ProgID="Equation.2" ShapeID="_x0000_i1162" DrawAspect="Content" ObjectID="_1359015804" r:id="rId253"/>
        </w:object>
      </w:r>
      <w:r>
        <w:rPr>
          <w:sz w:val="24"/>
        </w:rPr>
        <w:t>,</w:t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 xml:space="preserve">де </w:t>
      </w:r>
      <w:r>
        <w:rPr>
          <w:position w:val="-28"/>
          <w:sz w:val="24"/>
        </w:rPr>
        <w:object w:dxaOrig="1100" w:dyaOrig="680">
          <v:shape id="_x0000_i1163" type="#_x0000_t75" style="width:54.75pt;height:33.75pt" o:ole="">
            <v:imagedata r:id="rId254" o:title=""/>
          </v:shape>
          <o:OLEObject Type="Embed" ProgID="Equation.2" ShapeID="_x0000_i1163" DrawAspect="Content" ObjectID="_1359015805" r:id="rId255"/>
        </w:object>
      </w:r>
      <w:r>
        <w:rPr>
          <w:sz w:val="24"/>
          <w:lang w:val="en-US"/>
        </w:rPr>
        <w:t xml:space="preserve"> ; </w:t>
      </w:r>
      <w:r>
        <w:rPr>
          <w:position w:val="-10"/>
          <w:sz w:val="24"/>
          <w:lang w:val="en-US"/>
        </w:rPr>
        <w:object w:dxaOrig="279" w:dyaOrig="320">
          <v:shape id="_x0000_i1164" type="#_x0000_t75" style="width:14.25pt;height:15.75pt" o:ole="">
            <v:imagedata r:id="rId256" o:title=""/>
          </v:shape>
          <o:OLEObject Type="Embed" ProgID="Equation.2" ShapeID="_x0000_i1164" DrawAspect="Content" ObjectID="_1359015806" r:id="rId257"/>
        </w:object>
      </w:r>
      <w:r>
        <w:rPr>
          <w:sz w:val="24"/>
          <w:lang w:val="en-US"/>
        </w:rPr>
        <w:t xml:space="preserve">- </w:t>
      </w:r>
      <w:r>
        <w:rPr>
          <w:sz w:val="24"/>
        </w:rPr>
        <w:t xml:space="preserve">резонансна частота контуру, </w:t>
      </w:r>
      <w:r>
        <w:rPr>
          <w:i/>
          <w:sz w:val="24"/>
          <w:lang w:val="en-US"/>
        </w:rPr>
        <w:t xml:space="preserve">Q - </w:t>
      </w:r>
      <w:r>
        <w:rPr>
          <w:sz w:val="24"/>
        </w:rPr>
        <w:t>добротність “чистого” контуру. Отже</w:t>
      </w:r>
    </w:p>
    <w:p w:rsidR="00000000" w:rsidRDefault="00341622">
      <w:pPr>
        <w:ind w:left="720" w:firstLine="720"/>
        <w:jc w:val="both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1800" w:dyaOrig="680">
          <v:shape id="_x0000_i1165" type="#_x0000_t75" style="width:90pt;height:33.75pt" o:ole="">
            <v:imagedata r:id="rId258" o:title=""/>
          </v:shape>
          <o:OLEObject Type="Embed" ProgID="Equation.2" ShapeID="_x0000_i1165" DrawAspect="Content" ObjectID="_1359015807" r:id="rId259"/>
        </w:object>
      </w:r>
    </w:p>
    <w:p w:rsidR="00000000" w:rsidRDefault="00341622">
      <w:pPr>
        <w:ind w:left="720" w:firstLine="720"/>
        <w:jc w:val="both"/>
      </w:pPr>
    </w:p>
    <w:p w:rsidR="00000000" w:rsidRDefault="00341622">
      <w:pPr>
        <w:jc w:val="both"/>
        <w:rPr>
          <w:sz w:val="24"/>
        </w:rPr>
      </w:pPr>
    </w:p>
    <w:p w:rsidR="00000000" w:rsidRDefault="00341622">
      <w:pPr>
        <w:jc w:val="both"/>
        <w:rPr>
          <w:i/>
          <w:sz w:val="24"/>
        </w:rPr>
      </w:pPr>
      <w:r>
        <w:rPr>
          <w:sz w:val="24"/>
        </w:rPr>
        <w:tab/>
      </w:r>
    </w:p>
    <w:p w:rsidR="00000000" w:rsidRDefault="00341622">
      <w:pPr>
        <w:jc w:val="both"/>
        <w:rPr>
          <w:i/>
          <w:sz w:val="24"/>
        </w:rPr>
      </w:pPr>
      <w:r>
        <w:rPr>
          <w:i/>
          <w:sz w:val="24"/>
        </w:rPr>
        <w:tab/>
      </w:r>
    </w:p>
    <w:p w:rsidR="00000000" w:rsidRDefault="0034162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</w:p>
    <w:p w:rsidR="00000000" w:rsidRDefault="00341622"/>
    <w:sectPr w:rsidR="00000000">
      <w:headerReference w:type="even" r:id="rId260"/>
      <w:headerReference w:type="default" r:id="rId261"/>
      <w:footerReference w:type="even" r:id="rId262"/>
      <w:footerReference w:type="default" r:id="rId263"/>
      <w:headerReference w:type="first" r:id="rId264"/>
      <w:footerReference w:type="first" r:id="rId265"/>
      <w:pgSz w:w="11907" w:h="16840" w:code="9"/>
      <w:pgMar w:top="1418" w:right="851" w:bottom="1418" w:left="1361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41622">
      <w:r>
        <w:separator/>
      </w:r>
    </w:p>
  </w:endnote>
  <w:endnote w:type="continuationSeparator" w:id="0">
    <w:p w:rsidR="00000000" w:rsidRDefault="0034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41622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>PAGE</w:instrText>
    </w:r>
    <w:r>
      <w:rPr>
        <w:rStyle w:val="a3"/>
      </w:rPr>
      <w:instrText xml:space="preserve">  </w:instrText>
    </w:r>
    <w:r>
      <w:rPr>
        <w:rStyle w:val="a3"/>
      </w:rPr>
      <w:fldChar w:fldCharType="end"/>
    </w:r>
  </w:p>
  <w:p w:rsidR="00000000" w:rsidRDefault="0034162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41622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>PAGE</w:instrText>
    </w:r>
    <w:r>
      <w:rPr>
        <w:rStyle w:val="a3"/>
      </w:rPr>
      <w:instrText xml:space="preserve">  </w:instrText>
    </w:r>
    <w:r>
      <w:rPr>
        <w:rStyle w:val="a3"/>
      </w:rPr>
      <w:fldChar w:fldCharType="separate"/>
    </w:r>
    <w:r>
      <w:rPr>
        <w:rStyle w:val="a3"/>
        <w:noProof/>
      </w:rPr>
      <w:t>8</w:t>
    </w:r>
    <w:r>
      <w:rPr>
        <w:rStyle w:val="a3"/>
      </w:rPr>
      <w:fldChar w:fldCharType="end"/>
    </w:r>
  </w:p>
  <w:p w:rsidR="00000000" w:rsidRDefault="00341622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4162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41622">
      <w:r>
        <w:separator/>
      </w:r>
    </w:p>
  </w:footnote>
  <w:footnote w:type="continuationSeparator" w:id="0">
    <w:p w:rsidR="00000000" w:rsidRDefault="00341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41622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>PAGE</w:instrText>
    </w:r>
    <w:r>
      <w:rPr>
        <w:rStyle w:val="a3"/>
      </w:rPr>
      <w:instrText xml:space="preserve">  </w:instrText>
    </w:r>
    <w:r>
      <w:rPr>
        <w:rStyle w:val="a3"/>
      </w:rPr>
      <w:fldChar w:fldCharType="end"/>
    </w:r>
  </w:p>
  <w:p w:rsidR="00000000" w:rsidRDefault="0034162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41622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>PAGE</w:instrText>
    </w:r>
    <w:r>
      <w:rPr>
        <w:rStyle w:val="a3"/>
      </w:rPr>
      <w:instrText xml:space="preserve">  </w:instrText>
    </w:r>
    <w:r>
      <w:rPr>
        <w:rStyle w:val="a3"/>
      </w:rPr>
      <w:fldChar w:fldCharType="separate"/>
    </w:r>
    <w:r>
      <w:rPr>
        <w:rStyle w:val="a3"/>
        <w:noProof/>
      </w:rPr>
      <w:t>8</w:t>
    </w:r>
    <w:r>
      <w:rPr>
        <w:rStyle w:val="a3"/>
      </w:rPr>
      <w:fldChar w:fldCharType="end"/>
    </w:r>
  </w:p>
  <w:p w:rsidR="00000000" w:rsidRDefault="0034162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416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F542CBA"/>
    <w:lvl w:ilvl="0">
      <w:numFmt w:val="bullet"/>
      <w:lvlText w:val="*"/>
      <w:lvlJc w:val="left"/>
    </w:lvl>
  </w:abstractNum>
  <w:abstractNum w:abstractNumId="1">
    <w:nsid w:val="50FD2FF4"/>
    <w:multiLevelType w:val="singleLevel"/>
    <w:tmpl w:val="68EC7CDE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106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)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cs="Times New Roman" w:hint="default"/>
          <w:b w:val="0"/>
          <w:i/>
          <w:sz w:val="20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622"/>
    <w:rsid w:val="0034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header"/>
    <w:basedOn w:val="a"/>
    <w:semiHidden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header"/>
    <w:basedOn w:val="a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6.png"/><Relationship Id="rId138" Type="http://schemas.openxmlformats.org/officeDocument/2006/relationships/oleObject" Target="embeddings/oleObject72.bin"/><Relationship Id="rId159" Type="http://schemas.openxmlformats.org/officeDocument/2006/relationships/image" Target="media/image70.wmf"/><Relationship Id="rId170" Type="http://schemas.openxmlformats.org/officeDocument/2006/relationships/oleObject" Target="embeddings/oleObject88.bin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8.bin"/><Relationship Id="rId226" Type="http://schemas.openxmlformats.org/officeDocument/2006/relationships/oleObject" Target="embeddings/oleObject120.bin"/><Relationship Id="rId247" Type="http://schemas.openxmlformats.org/officeDocument/2006/relationships/oleObject" Target="embeddings/oleObject134.bin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6.bin"/><Relationship Id="rId128" Type="http://schemas.openxmlformats.org/officeDocument/2006/relationships/image" Target="media/image56.wmf"/><Relationship Id="rId149" Type="http://schemas.openxmlformats.org/officeDocument/2006/relationships/image" Target="media/image65.wmf"/><Relationship Id="rId5" Type="http://schemas.openxmlformats.org/officeDocument/2006/relationships/webSettings" Target="webSettings.xml"/><Relationship Id="rId95" Type="http://schemas.openxmlformats.org/officeDocument/2006/relationships/image" Target="media/image41.wmf"/><Relationship Id="rId160" Type="http://schemas.openxmlformats.org/officeDocument/2006/relationships/oleObject" Target="embeddings/oleObject83.bin"/><Relationship Id="rId181" Type="http://schemas.openxmlformats.org/officeDocument/2006/relationships/image" Target="media/image81.wmf"/><Relationship Id="rId216" Type="http://schemas.openxmlformats.org/officeDocument/2006/relationships/oleObject" Target="embeddings/oleObject115.bin"/><Relationship Id="rId237" Type="http://schemas.openxmlformats.org/officeDocument/2006/relationships/oleObject" Target="embeddings/oleObject126.bin"/><Relationship Id="rId258" Type="http://schemas.openxmlformats.org/officeDocument/2006/relationships/image" Target="media/image111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60.bin"/><Relationship Id="rId139" Type="http://schemas.openxmlformats.org/officeDocument/2006/relationships/image" Target="media/image60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8.bin"/><Relationship Id="rId171" Type="http://schemas.openxmlformats.org/officeDocument/2006/relationships/image" Target="media/image76.wmf"/><Relationship Id="rId192" Type="http://schemas.openxmlformats.org/officeDocument/2006/relationships/image" Target="media/image86.wmf"/><Relationship Id="rId206" Type="http://schemas.openxmlformats.org/officeDocument/2006/relationships/image" Target="media/image91.wmf"/><Relationship Id="rId227" Type="http://schemas.openxmlformats.org/officeDocument/2006/relationships/image" Target="media/image100.wmf"/><Relationship Id="rId248" Type="http://schemas.openxmlformats.org/officeDocument/2006/relationships/image" Target="media/image107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6.bin"/><Relationship Id="rId54" Type="http://schemas.openxmlformats.org/officeDocument/2006/relationships/image" Target="media/image24.wmf"/><Relationship Id="rId75" Type="http://schemas.openxmlformats.org/officeDocument/2006/relationships/image" Target="media/image32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3.bin"/><Relationship Id="rId161" Type="http://schemas.openxmlformats.org/officeDocument/2006/relationships/image" Target="media/image71.wmf"/><Relationship Id="rId182" Type="http://schemas.openxmlformats.org/officeDocument/2006/relationships/oleObject" Target="embeddings/oleObject94.bin"/><Relationship Id="rId217" Type="http://schemas.openxmlformats.org/officeDocument/2006/relationships/image" Target="media/image95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7.bin"/><Relationship Id="rId259" Type="http://schemas.openxmlformats.org/officeDocument/2006/relationships/oleObject" Target="embeddings/oleObject141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8.bin"/><Relationship Id="rId119" Type="http://schemas.openxmlformats.org/officeDocument/2006/relationships/image" Target="media/image52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7.wmf"/><Relationship Id="rId130" Type="http://schemas.openxmlformats.org/officeDocument/2006/relationships/oleObject" Target="embeddings/oleObject67.bin"/><Relationship Id="rId135" Type="http://schemas.openxmlformats.org/officeDocument/2006/relationships/oleObject" Target="embeddings/oleObject70.bin"/><Relationship Id="rId151" Type="http://schemas.openxmlformats.org/officeDocument/2006/relationships/image" Target="media/image66.wmf"/><Relationship Id="rId156" Type="http://schemas.openxmlformats.org/officeDocument/2006/relationships/oleObject" Target="embeddings/oleObject81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3.bin"/><Relationship Id="rId172" Type="http://schemas.openxmlformats.org/officeDocument/2006/relationships/oleObject" Target="embeddings/oleObject89.bin"/><Relationship Id="rId193" Type="http://schemas.openxmlformats.org/officeDocument/2006/relationships/oleObject" Target="embeddings/oleObject100.bin"/><Relationship Id="rId202" Type="http://schemas.openxmlformats.org/officeDocument/2006/relationships/oleObject" Target="embeddings/oleObject106.bin"/><Relationship Id="rId207" Type="http://schemas.openxmlformats.org/officeDocument/2006/relationships/oleObject" Target="embeddings/oleObject109.bin"/><Relationship Id="rId223" Type="http://schemas.openxmlformats.org/officeDocument/2006/relationships/image" Target="media/image98.png"/><Relationship Id="rId228" Type="http://schemas.openxmlformats.org/officeDocument/2006/relationships/oleObject" Target="embeddings/oleObject121.bin"/><Relationship Id="rId244" Type="http://schemas.openxmlformats.org/officeDocument/2006/relationships/image" Target="media/image106.wmf"/><Relationship Id="rId249" Type="http://schemas.openxmlformats.org/officeDocument/2006/relationships/oleObject" Target="embeddings/oleObject135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7.wmf"/><Relationship Id="rId260" Type="http://schemas.openxmlformats.org/officeDocument/2006/relationships/header" Target="header1.xml"/><Relationship Id="rId265" Type="http://schemas.openxmlformats.org/officeDocument/2006/relationships/footer" Target="footer3.xml"/><Relationship Id="rId34" Type="http://schemas.openxmlformats.org/officeDocument/2006/relationships/image" Target="media/image14.png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2.wmf"/><Relationship Id="rId104" Type="http://schemas.openxmlformats.org/officeDocument/2006/relationships/image" Target="media/image45.wmf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141" Type="http://schemas.openxmlformats.org/officeDocument/2006/relationships/image" Target="media/image61.wmf"/><Relationship Id="rId146" Type="http://schemas.openxmlformats.org/officeDocument/2006/relationships/oleObject" Target="embeddings/oleObject76.bin"/><Relationship Id="rId167" Type="http://schemas.openxmlformats.org/officeDocument/2006/relationships/image" Target="media/image74.png"/><Relationship Id="rId188" Type="http://schemas.openxmlformats.org/officeDocument/2006/relationships/image" Target="media/image84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4.bin"/><Relationship Id="rId183" Type="http://schemas.openxmlformats.org/officeDocument/2006/relationships/image" Target="media/image82.png"/><Relationship Id="rId213" Type="http://schemas.openxmlformats.org/officeDocument/2006/relationships/oleObject" Target="embeddings/oleObject113.bin"/><Relationship Id="rId218" Type="http://schemas.openxmlformats.org/officeDocument/2006/relationships/oleObject" Target="embeddings/oleObject116.bin"/><Relationship Id="rId234" Type="http://schemas.openxmlformats.org/officeDocument/2006/relationships/oleObject" Target="embeddings/oleObject124.bin"/><Relationship Id="rId239" Type="http://schemas.openxmlformats.org/officeDocument/2006/relationships/oleObject" Target="embeddings/oleObject128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36.bin"/><Relationship Id="rId255" Type="http://schemas.openxmlformats.org/officeDocument/2006/relationships/oleObject" Target="embeddings/oleObject139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50.wmf"/><Relationship Id="rId131" Type="http://schemas.openxmlformats.org/officeDocument/2006/relationships/image" Target="media/image57.wmf"/><Relationship Id="rId136" Type="http://schemas.openxmlformats.org/officeDocument/2006/relationships/image" Target="media/image59.wmf"/><Relationship Id="rId157" Type="http://schemas.openxmlformats.org/officeDocument/2006/relationships/image" Target="media/image69.png"/><Relationship Id="rId178" Type="http://schemas.openxmlformats.org/officeDocument/2006/relationships/oleObject" Target="embeddings/oleObject92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5.wmf"/><Relationship Id="rId152" Type="http://schemas.openxmlformats.org/officeDocument/2006/relationships/oleObject" Target="embeddings/oleObject79.bin"/><Relationship Id="rId173" Type="http://schemas.openxmlformats.org/officeDocument/2006/relationships/image" Target="media/image77.wmf"/><Relationship Id="rId194" Type="http://schemas.openxmlformats.org/officeDocument/2006/relationships/image" Target="media/image87.wmf"/><Relationship Id="rId199" Type="http://schemas.openxmlformats.org/officeDocument/2006/relationships/oleObject" Target="embeddings/oleObject104.bin"/><Relationship Id="rId203" Type="http://schemas.openxmlformats.org/officeDocument/2006/relationships/image" Target="media/image90.wmf"/><Relationship Id="rId208" Type="http://schemas.openxmlformats.org/officeDocument/2006/relationships/image" Target="media/image92.wmf"/><Relationship Id="rId229" Type="http://schemas.openxmlformats.org/officeDocument/2006/relationships/image" Target="media/image101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9.bin"/><Relationship Id="rId240" Type="http://schemas.openxmlformats.org/officeDocument/2006/relationships/image" Target="media/image105.wmf"/><Relationship Id="rId245" Type="http://schemas.openxmlformats.org/officeDocument/2006/relationships/oleObject" Target="embeddings/oleObject132.bin"/><Relationship Id="rId261" Type="http://schemas.openxmlformats.org/officeDocument/2006/relationships/header" Target="header2.xml"/><Relationship Id="rId266" Type="http://schemas.openxmlformats.org/officeDocument/2006/relationships/fontTable" Target="fontTable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55.wmf"/><Relationship Id="rId147" Type="http://schemas.openxmlformats.org/officeDocument/2006/relationships/image" Target="media/image64.wmf"/><Relationship Id="rId168" Type="http://schemas.openxmlformats.org/officeDocument/2006/relationships/oleObject" Target="embeddings/oleObject87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image" Target="media/image40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74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5.bin"/><Relationship Id="rId189" Type="http://schemas.openxmlformats.org/officeDocument/2006/relationships/oleObject" Target="embeddings/oleObject98.bin"/><Relationship Id="rId219" Type="http://schemas.openxmlformats.org/officeDocument/2006/relationships/image" Target="media/image96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4.bin"/><Relationship Id="rId230" Type="http://schemas.openxmlformats.org/officeDocument/2006/relationships/oleObject" Target="embeddings/oleObject122.bin"/><Relationship Id="rId235" Type="http://schemas.openxmlformats.org/officeDocument/2006/relationships/image" Target="media/image104.wmf"/><Relationship Id="rId251" Type="http://schemas.openxmlformats.org/officeDocument/2006/relationships/oleObject" Target="embeddings/oleObject137.bin"/><Relationship Id="rId256" Type="http://schemas.openxmlformats.org/officeDocument/2006/relationships/image" Target="media/image110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111" Type="http://schemas.openxmlformats.org/officeDocument/2006/relationships/image" Target="media/image48.png"/><Relationship Id="rId132" Type="http://schemas.openxmlformats.org/officeDocument/2006/relationships/oleObject" Target="embeddings/oleObject68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90.bin"/><Relationship Id="rId179" Type="http://schemas.openxmlformats.org/officeDocument/2006/relationships/image" Target="media/image80.wmf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10.bin"/><Relationship Id="rId190" Type="http://schemas.openxmlformats.org/officeDocument/2006/relationships/image" Target="media/image85.wmf"/><Relationship Id="rId204" Type="http://schemas.openxmlformats.org/officeDocument/2006/relationships/oleObject" Target="embeddings/oleObject107.bin"/><Relationship Id="rId220" Type="http://schemas.openxmlformats.org/officeDocument/2006/relationships/oleObject" Target="embeddings/oleObject117.bin"/><Relationship Id="rId225" Type="http://schemas.openxmlformats.org/officeDocument/2006/relationships/image" Target="media/image99.wmf"/><Relationship Id="rId241" Type="http://schemas.openxmlformats.org/officeDocument/2006/relationships/oleObject" Target="embeddings/oleObject129.bin"/><Relationship Id="rId246" Type="http://schemas.openxmlformats.org/officeDocument/2006/relationships/oleObject" Target="embeddings/oleObject133.bin"/><Relationship Id="rId267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5.bin"/><Relationship Id="rId262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3.wmf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48" Type="http://schemas.openxmlformats.org/officeDocument/2006/relationships/oleObject" Target="embeddings/oleObject77.bin"/><Relationship Id="rId164" Type="http://schemas.openxmlformats.org/officeDocument/2006/relationships/oleObject" Target="embeddings/oleObject85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3.bin"/><Relationship Id="rId210" Type="http://schemas.openxmlformats.org/officeDocument/2006/relationships/oleObject" Target="embeddings/oleObject111.bin"/><Relationship Id="rId215" Type="http://schemas.openxmlformats.org/officeDocument/2006/relationships/image" Target="media/image94.wmf"/><Relationship Id="rId236" Type="http://schemas.openxmlformats.org/officeDocument/2006/relationships/oleObject" Target="embeddings/oleObject125.bin"/><Relationship Id="rId257" Type="http://schemas.openxmlformats.org/officeDocument/2006/relationships/oleObject" Target="embeddings/oleObject140.bin"/><Relationship Id="rId26" Type="http://schemas.openxmlformats.org/officeDocument/2006/relationships/image" Target="media/image10.wmf"/><Relationship Id="rId231" Type="http://schemas.openxmlformats.org/officeDocument/2006/relationships/image" Target="media/image102.wmf"/><Relationship Id="rId252" Type="http://schemas.openxmlformats.org/officeDocument/2006/relationships/image" Target="media/image108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0.bin"/><Relationship Id="rId175" Type="http://schemas.openxmlformats.org/officeDocument/2006/relationships/image" Target="media/image78.wmf"/><Relationship Id="rId196" Type="http://schemas.openxmlformats.org/officeDocument/2006/relationships/image" Target="media/image88.wmf"/><Relationship Id="rId200" Type="http://schemas.openxmlformats.org/officeDocument/2006/relationships/oleObject" Target="embeddings/oleObject105.bin"/><Relationship Id="rId16" Type="http://schemas.openxmlformats.org/officeDocument/2006/relationships/image" Target="media/image5.wmf"/><Relationship Id="rId221" Type="http://schemas.openxmlformats.org/officeDocument/2006/relationships/image" Target="media/image97.wmf"/><Relationship Id="rId242" Type="http://schemas.openxmlformats.org/officeDocument/2006/relationships/oleObject" Target="embeddings/oleObject130.bin"/><Relationship Id="rId263" Type="http://schemas.openxmlformats.org/officeDocument/2006/relationships/footer" Target="footer2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4.wmf"/><Relationship Id="rId102" Type="http://schemas.openxmlformats.org/officeDocument/2006/relationships/image" Target="media/image44.png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5.bin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6.bin"/><Relationship Id="rId211" Type="http://schemas.openxmlformats.org/officeDocument/2006/relationships/image" Target="media/image93.wmf"/><Relationship Id="rId232" Type="http://schemas.openxmlformats.org/officeDocument/2006/relationships/oleObject" Target="embeddings/oleObject123.bin"/><Relationship Id="rId253" Type="http://schemas.openxmlformats.org/officeDocument/2006/relationships/oleObject" Target="embeddings/oleObject138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49.wmf"/><Relationship Id="rId134" Type="http://schemas.openxmlformats.org/officeDocument/2006/relationships/image" Target="media/image58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91.bin"/><Relationship Id="rId197" Type="http://schemas.openxmlformats.org/officeDocument/2006/relationships/oleObject" Target="embeddings/oleObject102.bin"/><Relationship Id="rId201" Type="http://schemas.openxmlformats.org/officeDocument/2006/relationships/image" Target="media/image89.wmf"/><Relationship Id="rId222" Type="http://schemas.openxmlformats.org/officeDocument/2006/relationships/oleObject" Target="embeddings/oleObject118.bin"/><Relationship Id="rId243" Type="http://schemas.openxmlformats.org/officeDocument/2006/relationships/oleObject" Target="embeddings/oleObject131.bin"/><Relationship Id="rId264" Type="http://schemas.openxmlformats.org/officeDocument/2006/relationships/header" Target="header3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2.bin"/><Relationship Id="rId124" Type="http://schemas.openxmlformats.org/officeDocument/2006/relationships/image" Target="media/image54.wmf"/><Relationship Id="rId70" Type="http://schemas.openxmlformats.org/officeDocument/2006/relationships/image" Target="media/image30.wmf"/><Relationship Id="rId91" Type="http://schemas.openxmlformats.org/officeDocument/2006/relationships/image" Target="media/image39.wmf"/><Relationship Id="rId145" Type="http://schemas.openxmlformats.org/officeDocument/2006/relationships/image" Target="media/image63.png"/><Relationship Id="rId166" Type="http://schemas.openxmlformats.org/officeDocument/2006/relationships/oleObject" Target="embeddings/oleObject86.bin"/><Relationship Id="rId187" Type="http://schemas.openxmlformats.org/officeDocument/2006/relationships/oleObject" Target="embeddings/oleObject9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2.bin"/><Relationship Id="rId233" Type="http://schemas.openxmlformats.org/officeDocument/2006/relationships/image" Target="media/image103.wmf"/><Relationship Id="rId254" Type="http://schemas.openxmlformats.org/officeDocument/2006/relationships/image" Target="media/image109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1506</Words>
  <Characters>13341</Characters>
  <Application>Microsoft Office Word</Application>
  <DocSecurity>0</DocSecurity>
  <Lines>111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Kyiv T. Shevchenko University</Company>
  <LinksUpToDate>false</LinksUpToDate>
  <CharactersWithSpaces>14818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Sergiy M. Levitsky</dc:creator>
  <cp:keywords/>
  <dc:description/>
  <cp:lastModifiedBy>Димчик о_О))</cp:lastModifiedBy>
  <cp:revision>2</cp:revision>
  <cp:lastPrinted>1601-01-01T00:00:00Z</cp:lastPrinted>
  <dcterms:created xsi:type="dcterms:W3CDTF">2011-02-12T09:35:00Z</dcterms:created>
  <dcterms:modified xsi:type="dcterms:W3CDTF">2011-02-12T09:35:00Z</dcterms:modified>
</cp:coreProperties>
</file>